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DE" w:rsidRDefault="00750BDE">
      <w:pPr>
        <w:pStyle w:val="a3"/>
      </w:pPr>
    </w:p>
    <w:p w:rsidR="00750BDE" w:rsidRDefault="00750BDE">
      <w:pPr>
        <w:pStyle w:val="a3"/>
      </w:pPr>
    </w:p>
    <w:p w:rsidR="00750BDE" w:rsidRPr="00FE10B8" w:rsidRDefault="00750BDE">
      <w:pPr>
        <w:pStyle w:val="a3"/>
        <w:rPr>
          <w:rFonts w:ascii="Verdana" w:hAnsi="Verdana"/>
          <w:sz w:val="22"/>
          <w:szCs w:val="22"/>
        </w:rPr>
      </w:pPr>
      <w:r w:rsidRPr="00FE10B8">
        <w:rPr>
          <w:rFonts w:ascii="Verdana" w:hAnsi="Verdana"/>
          <w:sz w:val="22"/>
          <w:szCs w:val="22"/>
        </w:rPr>
        <w:t>Календарное планирование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Русский язык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9 класс</w:t>
      </w:r>
    </w:p>
    <w:p w:rsidR="00750BDE" w:rsidRPr="00FE10B8" w:rsidRDefault="00750BDE">
      <w:pPr>
        <w:jc w:val="center"/>
        <w:rPr>
          <w:rFonts w:ascii="Verdana" w:hAnsi="Verdana"/>
          <w:b/>
          <w:bCs/>
          <w:sz w:val="22"/>
          <w:szCs w:val="22"/>
        </w:rPr>
      </w:pPr>
      <w:r w:rsidRPr="00FE10B8">
        <w:rPr>
          <w:rFonts w:ascii="Verdana" w:hAnsi="Verdana"/>
          <w:b/>
          <w:bCs/>
          <w:sz w:val="22"/>
          <w:szCs w:val="22"/>
        </w:rPr>
        <w:t>20</w:t>
      </w:r>
      <w:r w:rsidR="00A938B8" w:rsidRPr="00FE10B8">
        <w:rPr>
          <w:rFonts w:ascii="Verdana" w:hAnsi="Verdana"/>
          <w:b/>
          <w:bCs/>
          <w:sz w:val="22"/>
          <w:szCs w:val="22"/>
        </w:rPr>
        <w:t>15</w:t>
      </w:r>
      <w:r w:rsidRPr="00FE10B8">
        <w:rPr>
          <w:rFonts w:ascii="Verdana" w:hAnsi="Verdana"/>
          <w:b/>
          <w:bCs/>
          <w:sz w:val="22"/>
          <w:szCs w:val="22"/>
        </w:rPr>
        <w:t>-20</w:t>
      </w:r>
      <w:r w:rsidR="00A938B8" w:rsidRPr="00FE10B8">
        <w:rPr>
          <w:rFonts w:ascii="Verdana" w:hAnsi="Verdana"/>
          <w:b/>
          <w:bCs/>
          <w:sz w:val="22"/>
          <w:szCs w:val="22"/>
        </w:rPr>
        <w:t>16</w:t>
      </w:r>
      <w:r w:rsidRPr="00FE10B8">
        <w:rPr>
          <w:rFonts w:ascii="Verdana" w:hAnsi="Verdana"/>
          <w:b/>
          <w:bCs/>
          <w:sz w:val="22"/>
          <w:szCs w:val="22"/>
        </w:rPr>
        <w:t xml:space="preserve"> уч</w:t>
      </w:r>
      <w:proofErr w:type="gramStart"/>
      <w:r w:rsidRPr="00FE10B8">
        <w:rPr>
          <w:rFonts w:ascii="Verdana" w:hAnsi="Verdana"/>
          <w:b/>
          <w:bCs/>
          <w:sz w:val="22"/>
          <w:szCs w:val="22"/>
        </w:rPr>
        <w:t>.г</w:t>
      </w:r>
      <w:proofErr w:type="gramEnd"/>
      <w:r w:rsidRPr="00FE10B8">
        <w:rPr>
          <w:rFonts w:ascii="Verdana" w:hAnsi="Verdana"/>
          <w:b/>
          <w:bCs/>
          <w:sz w:val="22"/>
          <w:szCs w:val="22"/>
        </w:rPr>
        <w:t>од</w:t>
      </w:r>
    </w:p>
    <w:p w:rsidR="00811C56" w:rsidRDefault="00811C56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</w:p>
    <w:p w:rsidR="00750BDE" w:rsidRPr="00E0721E" w:rsidRDefault="00A938B8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E0721E">
        <w:rPr>
          <w:rFonts w:ascii="Verdana" w:hAnsi="Verdana"/>
          <w:b/>
          <w:bCs/>
          <w:color w:val="FF0000"/>
          <w:sz w:val="22"/>
          <w:szCs w:val="22"/>
        </w:rPr>
        <w:t>1</w:t>
      </w:r>
      <w:r w:rsidR="00750BDE" w:rsidRPr="00E0721E">
        <w:rPr>
          <w:rFonts w:ascii="Verdana" w:hAnsi="Verdana"/>
          <w:b/>
          <w:bCs/>
          <w:color w:val="FF0000"/>
          <w:sz w:val="22"/>
          <w:szCs w:val="22"/>
        </w:rPr>
        <w:t xml:space="preserve"> четверть</w:t>
      </w:r>
    </w:p>
    <w:p w:rsidR="00750BDE" w:rsidRPr="00E0721E" w:rsidRDefault="00750BDE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E0721E">
        <w:rPr>
          <w:rFonts w:ascii="Verdana" w:hAnsi="Verdana"/>
          <w:b/>
          <w:bCs/>
          <w:color w:val="FF0000"/>
          <w:sz w:val="22"/>
          <w:szCs w:val="22"/>
        </w:rPr>
        <w:t>(</w:t>
      </w:r>
      <w:r w:rsidR="00A938B8" w:rsidRPr="00E0721E">
        <w:rPr>
          <w:rFonts w:ascii="Verdana" w:hAnsi="Verdana"/>
          <w:b/>
          <w:bCs/>
          <w:color w:val="FF0000"/>
          <w:sz w:val="22"/>
          <w:szCs w:val="22"/>
        </w:rPr>
        <w:t>8,5</w:t>
      </w:r>
      <w:r w:rsidRPr="00E0721E">
        <w:rPr>
          <w:rFonts w:ascii="Verdana" w:hAnsi="Verdana"/>
          <w:b/>
          <w:bCs/>
          <w:color w:val="FF0000"/>
          <w:sz w:val="22"/>
          <w:szCs w:val="22"/>
        </w:rPr>
        <w:t xml:space="preserve"> недел</w:t>
      </w:r>
      <w:r w:rsidR="00A938B8" w:rsidRPr="00E0721E">
        <w:rPr>
          <w:rFonts w:ascii="Verdana" w:hAnsi="Verdana"/>
          <w:b/>
          <w:bCs/>
          <w:color w:val="FF0000"/>
          <w:sz w:val="22"/>
          <w:szCs w:val="22"/>
        </w:rPr>
        <w:t>ь</w:t>
      </w:r>
      <w:r w:rsidRPr="00E0721E">
        <w:rPr>
          <w:rFonts w:ascii="Verdana" w:hAnsi="Verdana"/>
          <w:b/>
          <w:bCs/>
          <w:color w:val="FF0000"/>
          <w:sz w:val="22"/>
          <w:szCs w:val="22"/>
        </w:rPr>
        <w:t xml:space="preserve"> – </w:t>
      </w:r>
      <w:r w:rsidR="00A938B8" w:rsidRPr="00E0721E">
        <w:rPr>
          <w:rFonts w:ascii="Verdana" w:hAnsi="Verdana"/>
          <w:b/>
          <w:bCs/>
          <w:color w:val="FF0000"/>
          <w:sz w:val="22"/>
          <w:szCs w:val="22"/>
        </w:rPr>
        <w:t>17</w:t>
      </w:r>
      <w:r w:rsidRPr="00E0721E">
        <w:rPr>
          <w:rFonts w:ascii="Verdana" w:hAnsi="Verdana"/>
          <w:b/>
          <w:bCs/>
          <w:color w:val="FF0000"/>
          <w:sz w:val="22"/>
          <w:szCs w:val="22"/>
        </w:rPr>
        <w:t xml:space="preserve"> часов)</w:t>
      </w:r>
    </w:p>
    <w:p w:rsidR="00750BDE" w:rsidRPr="00FE10B8" w:rsidRDefault="00750BDE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442"/>
        <w:gridCol w:w="1071"/>
        <w:gridCol w:w="1276"/>
      </w:tblGrid>
      <w:tr w:rsidR="00750BDE" w:rsidRPr="00FE10B8" w:rsidTr="0087674E">
        <w:trPr>
          <w:trHeight w:val="654"/>
        </w:trPr>
        <w:tc>
          <w:tcPr>
            <w:tcW w:w="1276" w:type="dxa"/>
          </w:tcPr>
          <w:p w:rsidR="00750BDE" w:rsidRPr="00FE10B8" w:rsidRDefault="00750BD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10B8">
              <w:rPr>
                <w:rFonts w:ascii="Verdana" w:hAnsi="Verdana"/>
                <w:b/>
                <w:bCs/>
                <w:sz w:val="22"/>
                <w:szCs w:val="22"/>
              </w:rPr>
              <w:t>№№ уроков</w:t>
            </w:r>
          </w:p>
        </w:tc>
        <w:tc>
          <w:tcPr>
            <w:tcW w:w="6442" w:type="dxa"/>
          </w:tcPr>
          <w:p w:rsidR="00750BDE" w:rsidRPr="00FE10B8" w:rsidRDefault="00750BD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50BDE" w:rsidRPr="00FE10B8" w:rsidRDefault="00750BDE">
            <w:pPr>
              <w:pStyle w:val="1"/>
              <w:rPr>
                <w:rFonts w:ascii="Verdana" w:hAnsi="Verdana"/>
                <w:szCs w:val="22"/>
              </w:rPr>
            </w:pPr>
            <w:r w:rsidRPr="00FE10B8">
              <w:rPr>
                <w:rFonts w:ascii="Verdana" w:hAnsi="Verdana"/>
                <w:szCs w:val="22"/>
              </w:rPr>
              <w:t>Тема</w:t>
            </w:r>
          </w:p>
        </w:tc>
        <w:tc>
          <w:tcPr>
            <w:tcW w:w="1071" w:type="dxa"/>
          </w:tcPr>
          <w:p w:rsidR="00750BDE" w:rsidRPr="00FE10B8" w:rsidRDefault="00750BD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50BDE" w:rsidRPr="00FE10B8" w:rsidRDefault="00750BD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10B8">
              <w:rPr>
                <w:rFonts w:ascii="Verdana" w:hAnsi="Verdana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750BDE" w:rsidRPr="00FE10B8" w:rsidRDefault="00750BD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50BDE" w:rsidRPr="00FE10B8" w:rsidRDefault="00750BD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10B8">
              <w:rPr>
                <w:rFonts w:ascii="Verdana" w:hAnsi="Verdana"/>
                <w:b/>
                <w:bCs/>
                <w:sz w:val="22"/>
                <w:szCs w:val="22"/>
              </w:rPr>
              <w:t>Примеч.</w:t>
            </w:r>
          </w:p>
        </w:tc>
      </w:tr>
      <w:tr w:rsidR="00FE10B8" w:rsidRPr="00FE10B8" w:rsidTr="0087674E">
        <w:trPr>
          <w:trHeight w:val="489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Международное значение русского языка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67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442" w:type="dxa"/>
          </w:tcPr>
          <w:p w:rsidR="00872C67" w:rsidRDefault="00872C67" w:rsidP="0087674E">
            <w:pPr>
              <w:rPr>
                <w:rFonts w:ascii="Verdana" w:hAnsi="Verdana"/>
                <w:i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 xml:space="preserve">Повторение </w:t>
            </w:r>
            <w:proofErr w:type="gramStart"/>
            <w:r w:rsidRPr="00872C67">
              <w:rPr>
                <w:rFonts w:ascii="Verdana" w:hAnsi="Verdana"/>
                <w:sz w:val="22"/>
                <w:szCs w:val="22"/>
              </w:rPr>
              <w:t>изученного</w:t>
            </w:r>
            <w:proofErr w:type="gramEnd"/>
            <w:r w:rsidRPr="00872C67">
              <w:rPr>
                <w:rFonts w:ascii="Verdana" w:hAnsi="Verdana"/>
                <w:sz w:val="22"/>
                <w:szCs w:val="22"/>
              </w:rPr>
              <w:t xml:space="preserve"> в 5-8 классах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</w:p>
          <w:p w:rsidR="00FE10B8" w:rsidRPr="00872C67" w:rsidRDefault="00FE10B8" w:rsidP="0087674E">
            <w:pPr>
              <w:rPr>
                <w:rFonts w:ascii="Verdana" w:hAnsi="Verdana"/>
                <w:i/>
                <w:sz w:val="22"/>
                <w:szCs w:val="22"/>
              </w:rPr>
            </w:pPr>
            <w:r w:rsidRPr="00872C67">
              <w:rPr>
                <w:rFonts w:ascii="Verdana" w:hAnsi="Verdana"/>
                <w:i/>
                <w:sz w:val="22"/>
                <w:szCs w:val="22"/>
              </w:rPr>
              <w:t>Устная и письме</w:t>
            </w:r>
            <w:r w:rsidR="00872C67">
              <w:rPr>
                <w:rFonts w:ascii="Verdana" w:hAnsi="Verdana"/>
                <w:i/>
                <w:sz w:val="22"/>
                <w:szCs w:val="22"/>
              </w:rPr>
              <w:t>нная речь. Монолог, диалог.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77"/>
        </w:trPr>
        <w:tc>
          <w:tcPr>
            <w:tcW w:w="1276" w:type="dxa"/>
          </w:tcPr>
          <w:p w:rsidR="00FE10B8" w:rsidRPr="00872C67" w:rsidRDefault="00872C67">
            <w:pPr>
              <w:pStyle w:val="2"/>
              <w:jc w:val="center"/>
              <w:rPr>
                <w:rFonts w:ascii="Verdana" w:hAnsi="Verdana"/>
                <w:b w:val="0"/>
                <w:i w:val="0"/>
                <w:szCs w:val="22"/>
              </w:rPr>
            </w:pPr>
            <w:r>
              <w:rPr>
                <w:rFonts w:ascii="Verdana" w:hAnsi="Verdana"/>
                <w:b w:val="0"/>
                <w:i w:val="0"/>
                <w:szCs w:val="22"/>
              </w:rPr>
              <w:t>3</w:t>
            </w:r>
          </w:p>
        </w:tc>
        <w:tc>
          <w:tcPr>
            <w:tcW w:w="6442" w:type="dxa"/>
          </w:tcPr>
          <w:p w:rsidR="00FE10B8" w:rsidRPr="00872C67" w:rsidRDefault="00872C67" w:rsidP="0087674E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Стили языка.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41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Простое предложение</w:t>
            </w:r>
            <w:r w:rsidR="00872C67">
              <w:rPr>
                <w:rFonts w:ascii="Verdana" w:hAnsi="Verdana"/>
                <w:sz w:val="22"/>
                <w:szCs w:val="22"/>
              </w:rPr>
              <w:t xml:space="preserve"> и его грамматическая основа.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65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5-6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Предлож</w:t>
            </w:r>
            <w:r w:rsidR="00872C67">
              <w:rPr>
                <w:rFonts w:ascii="Verdana" w:hAnsi="Verdana"/>
                <w:sz w:val="22"/>
                <w:szCs w:val="22"/>
              </w:rPr>
              <w:t>ения с обособленными членами.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59"/>
        </w:trPr>
        <w:tc>
          <w:tcPr>
            <w:tcW w:w="1276" w:type="dxa"/>
          </w:tcPr>
          <w:p w:rsidR="00FE10B8" w:rsidRPr="00872C67" w:rsidRDefault="00872C67" w:rsidP="00FE10B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 xml:space="preserve">Обращения, вводные </w:t>
            </w:r>
            <w:r w:rsidR="00872C67">
              <w:rPr>
                <w:rFonts w:ascii="Verdana" w:hAnsi="Verdana"/>
                <w:sz w:val="22"/>
                <w:szCs w:val="22"/>
              </w:rPr>
              <w:t>слова и вставные конструкции.</w:t>
            </w:r>
          </w:p>
        </w:tc>
        <w:tc>
          <w:tcPr>
            <w:tcW w:w="1071" w:type="dxa"/>
          </w:tcPr>
          <w:p w:rsidR="00FE10B8" w:rsidRPr="00FE10B8" w:rsidRDefault="00FE10B8" w:rsidP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 w:rsidP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37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C67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6442" w:type="dxa"/>
          </w:tcPr>
          <w:p w:rsidR="00FE10B8" w:rsidRPr="00872C67" w:rsidRDefault="00FE10B8" w:rsidP="00872C6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72C67">
              <w:rPr>
                <w:rFonts w:ascii="Verdana" w:hAnsi="Verdana"/>
                <w:b/>
                <w:sz w:val="22"/>
                <w:szCs w:val="22"/>
              </w:rPr>
              <w:t>Контрольный диктант</w:t>
            </w:r>
            <w:r w:rsidR="00872C67">
              <w:rPr>
                <w:rFonts w:ascii="Verdana" w:hAnsi="Verdana"/>
                <w:b/>
                <w:sz w:val="22"/>
                <w:szCs w:val="22"/>
              </w:rPr>
              <w:t xml:space="preserve"> по итогам повторения.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59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Понятие о сложном предложени</w:t>
            </w:r>
            <w:r w:rsidR="00872C67">
              <w:rPr>
                <w:rFonts w:ascii="Verdana" w:hAnsi="Verdana"/>
                <w:sz w:val="22"/>
                <w:szCs w:val="22"/>
              </w:rPr>
              <w:t>и.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567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10-11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Союзные и бе</w:t>
            </w:r>
            <w:r w:rsidR="00872C67">
              <w:rPr>
                <w:rFonts w:ascii="Verdana" w:hAnsi="Verdana"/>
                <w:sz w:val="22"/>
                <w:szCs w:val="22"/>
              </w:rPr>
              <w:t>ссоюзные сложные предложения.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697"/>
        </w:trPr>
        <w:tc>
          <w:tcPr>
            <w:tcW w:w="1276" w:type="dxa"/>
          </w:tcPr>
          <w:p w:rsidR="00FE10B8" w:rsidRPr="00872C67" w:rsidRDefault="00872C67" w:rsidP="00FE10B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Разделительные и выделительные знаки препинания между частями сложного предложения. Интон</w:t>
            </w:r>
            <w:r w:rsidR="00872C67">
              <w:rPr>
                <w:rFonts w:ascii="Verdana" w:hAnsi="Verdana"/>
                <w:sz w:val="22"/>
                <w:szCs w:val="22"/>
              </w:rPr>
              <w:t>ация сложного предложения.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717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2C67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6442" w:type="dxa"/>
          </w:tcPr>
          <w:p w:rsidR="00FE10B8" w:rsidRPr="00872C67" w:rsidRDefault="009B04AD" w:rsidP="0087674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Контрольный </w:t>
            </w:r>
            <w:r w:rsidR="00FE10B8" w:rsidRPr="00872C67">
              <w:rPr>
                <w:rFonts w:ascii="Verdana" w:hAnsi="Verdana"/>
                <w:b/>
                <w:sz w:val="22"/>
                <w:szCs w:val="22"/>
              </w:rPr>
              <w:t>диктант по теме «Сложные предложения»</w:t>
            </w:r>
            <w:r w:rsidR="00872C67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694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Понятие о сложносочиненном предложении. Смысловые отношения в сложносочиненных предложе</w:t>
            </w:r>
            <w:r w:rsidR="00872C67">
              <w:rPr>
                <w:rFonts w:ascii="Verdana" w:hAnsi="Verdana"/>
                <w:sz w:val="22"/>
                <w:szCs w:val="22"/>
              </w:rPr>
              <w:t>ниях.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E10B8" w:rsidRPr="00FE10B8" w:rsidTr="0087674E">
        <w:trPr>
          <w:trHeight w:val="715"/>
        </w:trPr>
        <w:tc>
          <w:tcPr>
            <w:tcW w:w="1276" w:type="dxa"/>
          </w:tcPr>
          <w:p w:rsidR="00FE10B8" w:rsidRPr="00872C67" w:rsidRDefault="00872C67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6442" w:type="dxa"/>
          </w:tcPr>
          <w:p w:rsidR="00FE10B8" w:rsidRPr="00872C67" w:rsidRDefault="00FE10B8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Сложносочиненные предложения с соединительными союзами.</w:t>
            </w:r>
          </w:p>
        </w:tc>
        <w:tc>
          <w:tcPr>
            <w:tcW w:w="1071" w:type="dxa"/>
          </w:tcPr>
          <w:p w:rsidR="00FE10B8" w:rsidRPr="00FE10B8" w:rsidRDefault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B8" w:rsidRPr="00FE10B8" w:rsidRDefault="00FE10B8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872C67" w:rsidRPr="00FE10B8" w:rsidTr="0087674E">
        <w:trPr>
          <w:trHeight w:val="715"/>
        </w:trPr>
        <w:tc>
          <w:tcPr>
            <w:tcW w:w="1276" w:type="dxa"/>
          </w:tcPr>
          <w:p w:rsidR="00872C67" w:rsidRDefault="00872C67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6442" w:type="dxa"/>
          </w:tcPr>
          <w:p w:rsidR="00872C67" w:rsidRPr="00872C67" w:rsidRDefault="009B04AD" w:rsidP="0087674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Сложносочиненные предложения с разделительными и противительными союзами.</w:t>
            </w:r>
          </w:p>
        </w:tc>
        <w:tc>
          <w:tcPr>
            <w:tcW w:w="1071" w:type="dxa"/>
          </w:tcPr>
          <w:p w:rsidR="00872C67" w:rsidRPr="00FE10B8" w:rsidRDefault="00872C67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72C67" w:rsidRPr="00FE10B8" w:rsidRDefault="00872C67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</w:p>
        </w:tc>
      </w:tr>
      <w:tr w:rsidR="00872C67" w:rsidRPr="00FE10B8" w:rsidTr="0087674E">
        <w:trPr>
          <w:trHeight w:val="721"/>
        </w:trPr>
        <w:tc>
          <w:tcPr>
            <w:tcW w:w="1276" w:type="dxa"/>
          </w:tcPr>
          <w:p w:rsidR="00872C67" w:rsidRPr="00872C67" w:rsidRDefault="00872C67" w:rsidP="00FE10B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6442" w:type="dxa"/>
          </w:tcPr>
          <w:p w:rsidR="00872C67" w:rsidRPr="00872C67" w:rsidRDefault="00872C67" w:rsidP="0087674E">
            <w:pPr>
              <w:rPr>
                <w:rFonts w:ascii="Verdana" w:hAnsi="Verdana"/>
                <w:sz w:val="22"/>
                <w:szCs w:val="22"/>
              </w:rPr>
            </w:pPr>
            <w:r w:rsidRPr="00872C67">
              <w:rPr>
                <w:rFonts w:ascii="Verdana" w:hAnsi="Verdana"/>
                <w:sz w:val="22"/>
                <w:szCs w:val="22"/>
              </w:rPr>
              <w:t>Разделительные знаки препинания между частями ССП. Синтаксический и п</w:t>
            </w:r>
            <w:r w:rsidR="009B04AD">
              <w:rPr>
                <w:rFonts w:ascii="Verdana" w:hAnsi="Verdana"/>
                <w:sz w:val="22"/>
                <w:szCs w:val="22"/>
              </w:rPr>
              <w:t>унктуационный разбор ССП.</w:t>
            </w:r>
          </w:p>
        </w:tc>
        <w:tc>
          <w:tcPr>
            <w:tcW w:w="1071" w:type="dxa"/>
          </w:tcPr>
          <w:p w:rsidR="00872C67" w:rsidRPr="00FE10B8" w:rsidRDefault="00872C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2C67" w:rsidRPr="00FE10B8" w:rsidRDefault="00872C6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50BDE" w:rsidRDefault="00750BDE"/>
    <w:p w:rsidR="00462252" w:rsidRPr="00462252" w:rsidRDefault="00462252">
      <w:pPr>
        <w:rPr>
          <w:color w:val="FF0000"/>
        </w:rPr>
      </w:pPr>
      <w:bookmarkStart w:id="0" w:name="_GoBack"/>
      <w:bookmarkEnd w:id="0"/>
    </w:p>
    <w:sectPr w:rsidR="00462252" w:rsidRPr="00462252" w:rsidSect="004F414B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38B8"/>
    <w:rsid w:val="00000171"/>
    <w:rsid w:val="00146C6B"/>
    <w:rsid w:val="001C65D7"/>
    <w:rsid w:val="00382F24"/>
    <w:rsid w:val="003D3E65"/>
    <w:rsid w:val="00462252"/>
    <w:rsid w:val="004F414B"/>
    <w:rsid w:val="00504274"/>
    <w:rsid w:val="0051611D"/>
    <w:rsid w:val="006805B4"/>
    <w:rsid w:val="00750BDE"/>
    <w:rsid w:val="00811C56"/>
    <w:rsid w:val="00872C67"/>
    <w:rsid w:val="0087674E"/>
    <w:rsid w:val="0098695F"/>
    <w:rsid w:val="009B04AD"/>
    <w:rsid w:val="00A938B8"/>
    <w:rsid w:val="00E0721E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14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4F414B"/>
    <w:pPr>
      <w:keepNext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14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76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2252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462252"/>
    <w:rPr>
      <w:b/>
      <w:bCs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Николай</dc:creator>
  <cp:lastModifiedBy>secretary</cp:lastModifiedBy>
  <cp:revision>12</cp:revision>
  <cp:lastPrinted>2015-09-07T06:37:00Z</cp:lastPrinted>
  <dcterms:created xsi:type="dcterms:W3CDTF">2016-01-06T17:32:00Z</dcterms:created>
  <dcterms:modified xsi:type="dcterms:W3CDTF">2016-03-29T11:54:00Z</dcterms:modified>
</cp:coreProperties>
</file>