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2" w:rsidRDefault="00F41F82" w:rsidP="00F4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40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073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F82" w:rsidRPr="00073440" w:rsidRDefault="00F41F82" w:rsidP="00F4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7344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F41F82" w:rsidRPr="00F41F82" w:rsidRDefault="00F41F82" w:rsidP="00F41F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четверть 2015-2016 </w:t>
      </w:r>
      <w:proofErr w:type="spellStart"/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Pr="00F41F82">
        <w:rPr>
          <w:rFonts w:ascii="Times New Roman" w:hAnsi="Times New Roman" w:cs="Times New Roman"/>
          <w:b/>
          <w:color w:val="FF0000"/>
          <w:sz w:val="28"/>
          <w:szCs w:val="28"/>
        </w:rPr>
        <w:t>ода</w:t>
      </w:r>
      <w:proofErr w:type="spellEnd"/>
    </w:p>
    <w:p w:rsidR="00F41F82" w:rsidRDefault="00F41F82" w:rsidP="00F41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F41F82" w:rsidRDefault="00F41F82" w:rsidP="00F41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23250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 </w:t>
      </w:r>
    </w:p>
    <w:p w:rsidR="00F41F82" w:rsidRDefault="00F41F82" w:rsidP="00F4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Учебно-методический комплект: </w:t>
      </w:r>
      <w:r>
        <w:rPr>
          <w:rFonts w:ascii="Times New Roman" w:hAnsi="Times New Roman" w:cs="Times New Roman"/>
        </w:rPr>
        <w:t>Русский язык.  6 класс. Учебник для общеобразовательных организаций в 2-х частях под ред. В.Я. Коровиной – М.: Просвещение, 2013</w:t>
      </w:r>
    </w:p>
    <w:p w:rsidR="00F41F82" w:rsidRPr="00073440" w:rsidRDefault="00F41F82" w:rsidP="00F4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8364"/>
        <w:gridCol w:w="1275"/>
      </w:tblGrid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275" w:type="dxa"/>
          </w:tcPr>
          <w:p w:rsidR="00F41F82" w:rsidRPr="00604148" w:rsidRDefault="00F41F82" w:rsidP="002C3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1.09-4.09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(Р.Р.) Ситуация общения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Фонетика. Орфоэпия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Морфемы в слове. Орфограммы в приставках и в корнях слов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</w:rPr>
              <w:t xml:space="preserve"> </w:t>
            </w:r>
            <w:r w:rsidRPr="00073440">
              <w:t xml:space="preserve">Части речи.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i/>
              </w:rPr>
              <w:t xml:space="preserve"> </w:t>
            </w:r>
            <w:r w:rsidRPr="00073440">
              <w:t>Орфограммы в окончаниях слов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i/>
              </w:rPr>
              <w:t>(Р.Р.) Сочинение на тему: «Интересная встреча»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>Словосочетание. Простое предложение. Знаки препинания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>Прямая речь. Диалог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iCs/>
              </w:rPr>
              <w:t xml:space="preserve">(К.Р.) </w:t>
            </w:r>
            <w:r w:rsidRPr="00073440">
              <w:rPr>
                <w:b/>
              </w:rPr>
              <w:t>Контрольный диктант с грамматическим заданием</w:t>
            </w:r>
            <w:r w:rsidRPr="00073440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(Р.Р.) Составление продолжения текста по данному началу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(Р.Р.) Сочинение - рассказ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Текст и стили речи. Официально-деловой стиль речи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Слово и его лексическое значение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i/>
              </w:rPr>
              <w:t xml:space="preserve"> </w:t>
            </w:r>
            <w:r w:rsidRPr="00073440">
              <w:rPr>
                <w:b/>
                <w:i/>
                <w:iCs/>
              </w:rPr>
              <w:t xml:space="preserve">(Р.Р.) </w:t>
            </w:r>
            <w:r w:rsidRPr="00073440">
              <w:rPr>
                <w:b/>
                <w:i/>
              </w:rPr>
              <w:t>Собирание материалов к сочинению. Устное сочинение-описание по картине (А.М.Герасимов «После дождя»)</w:t>
            </w:r>
            <w:r w:rsidRPr="00073440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Общеупотребительные слова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Профессионализмы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Диалектизмы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i/>
                <w:iCs/>
              </w:rPr>
              <w:t xml:space="preserve">(Р.Р.) </w:t>
            </w:r>
            <w:r w:rsidRPr="00073440">
              <w:rPr>
                <w:b/>
                <w:i/>
              </w:rPr>
              <w:t>Сжатое изложение</w:t>
            </w:r>
            <w:r w:rsidRPr="00073440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Исконно русские и заимствованные слова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Исконно русские и заимствованные слова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F41F82" w:rsidRPr="0023250E" w:rsidRDefault="00F41F82" w:rsidP="002C39E8">
            <w:pPr>
              <w:pStyle w:val="Default"/>
            </w:pPr>
            <w:r w:rsidRPr="0023250E">
              <w:t xml:space="preserve">Словари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F41F82" w:rsidRPr="0023250E" w:rsidRDefault="00F41F82" w:rsidP="002C39E8">
            <w:pPr>
              <w:pStyle w:val="Default"/>
            </w:pPr>
            <w:r w:rsidRPr="0023250E">
              <w:rPr>
                <w:bCs/>
                <w:u w:val="single"/>
              </w:rPr>
              <w:t xml:space="preserve"> </w:t>
            </w:r>
            <w:r w:rsidRPr="0023250E">
              <w:rPr>
                <w:i/>
                <w:iCs/>
                <w:u w:val="single"/>
              </w:rPr>
              <w:t xml:space="preserve">(П.Р.) </w:t>
            </w:r>
            <w:r w:rsidRPr="0023250E">
              <w:rPr>
                <w:u w:val="single"/>
              </w:rPr>
              <w:t>Повторение.  Проверочная работа по теме: «Лексика»</w:t>
            </w:r>
            <w:r w:rsidRPr="0023250E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F41F82" w:rsidRPr="0023250E" w:rsidRDefault="00F41F82" w:rsidP="002C39E8">
            <w:pPr>
              <w:pStyle w:val="Default"/>
            </w:pPr>
            <w:r w:rsidRPr="0023250E">
              <w:t xml:space="preserve">Фразеологизмы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F41F82" w:rsidRPr="0023250E" w:rsidRDefault="00F41F82" w:rsidP="002C39E8">
            <w:pPr>
              <w:pStyle w:val="Default"/>
            </w:pPr>
            <w:r w:rsidRPr="0023250E">
              <w:t xml:space="preserve">Источники фразеологизмов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i/>
              </w:rPr>
              <w:t xml:space="preserve"> </w:t>
            </w:r>
            <w:r w:rsidRPr="00073440">
              <w:rPr>
                <w:b/>
                <w:i/>
              </w:rPr>
              <w:t xml:space="preserve">(Р.Р.) Составление сообщения о возникновении фразеологизма (на выбор)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u w:val="single"/>
              </w:rPr>
              <w:t xml:space="preserve"> </w:t>
            </w:r>
            <w:r w:rsidRPr="00073440">
              <w:rPr>
                <w:u w:val="single"/>
              </w:rPr>
              <w:t>(П.Р.) Повторение. Проверочная работа по теме: «Фразеология»</w:t>
            </w:r>
            <w:r w:rsidRPr="00073440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proofErr w:type="spellStart"/>
            <w:r w:rsidRPr="00073440">
              <w:t>Морфемика</w:t>
            </w:r>
            <w:proofErr w:type="spellEnd"/>
            <w:r w:rsidRPr="00073440">
              <w:t xml:space="preserve"> и словообразование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  <w:rPr>
                <w:b/>
              </w:rPr>
            </w:pPr>
            <w:r w:rsidRPr="00073440">
              <w:rPr>
                <w:b/>
                <w:i/>
                <w:iCs/>
              </w:rPr>
              <w:t xml:space="preserve"> (Р.Р.) </w:t>
            </w:r>
            <w:r w:rsidRPr="00073440">
              <w:rPr>
                <w:b/>
                <w:i/>
              </w:rPr>
              <w:t>Описание помещения</w:t>
            </w:r>
            <w:r w:rsidRPr="00073440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Основные способы образования слов в русском языке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Основные способы образования слов в русском языке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Этимология слова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Этимология слова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(Р.Р.) Систематизация материалов к сочинению. Сложный план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i/>
              </w:rPr>
              <w:t xml:space="preserve"> </w:t>
            </w:r>
            <w:r w:rsidRPr="00073440">
              <w:rPr>
                <w:b/>
                <w:i/>
                <w:iCs/>
              </w:rPr>
              <w:t xml:space="preserve">(Р.Р.) </w:t>
            </w:r>
            <w:r w:rsidRPr="00073440">
              <w:rPr>
                <w:b/>
                <w:i/>
              </w:rPr>
              <w:t>Написание сочинения (описание помещения)</w:t>
            </w:r>
            <w:r w:rsidRPr="00073440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а и о в корне </w:t>
            </w:r>
            <w:proofErr w:type="gramStart"/>
            <w:r w:rsidRPr="00073440">
              <w:rPr>
                <w:i/>
                <w:iCs/>
              </w:rPr>
              <w:t>–</w:t>
            </w:r>
            <w:proofErr w:type="spellStart"/>
            <w:r w:rsidRPr="00073440">
              <w:rPr>
                <w:i/>
                <w:iCs/>
              </w:rPr>
              <w:t>к</w:t>
            </w:r>
            <w:proofErr w:type="gramEnd"/>
            <w:r w:rsidRPr="00073440">
              <w:rPr>
                <w:i/>
                <w:iCs/>
              </w:rPr>
              <w:t>ас</w:t>
            </w:r>
            <w:proofErr w:type="spellEnd"/>
            <w:r w:rsidRPr="00073440">
              <w:rPr>
                <w:i/>
                <w:iCs/>
              </w:rPr>
              <w:t xml:space="preserve">- -кос-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а и о в корне </w:t>
            </w:r>
            <w:proofErr w:type="gramStart"/>
            <w:r w:rsidRPr="00073440">
              <w:rPr>
                <w:i/>
                <w:iCs/>
              </w:rPr>
              <w:t>–</w:t>
            </w:r>
            <w:proofErr w:type="spellStart"/>
            <w:r w:rsidRPr="00073440">
              <w:rPr>
                <w:i/>
                <w:iCs/>
              </w:rPr>
              <w:t>к</w:t>
            </w:r>
            <w:proofErr w:type="gramEnd"/>
            <w:r w:rsidRPr="00073440">
              <w:rPr>
                <w:i/>
                <w:iCs/>
              </w:rPr>
              <w:t>ас</w:t>
            </w:r>
            <w:proofErr w:type="spellEnd"/>
            <w:r w:rsidRPr="00073440">
              <w:rPr>
                <w:i/>
                <w:iCs/>
              </w:rPr>
              <w:t xml:space="preserve">- -кос-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а и о в корне </w:t>
            </w:r>
            <w:proofErr w:type="gramStart"/>
            <w:r w:rsidRPr="00073440">
              <w:rPr>
                <w:i/>
                <w:iCs/>
              </w:rPr>
              <w:t>–</w:t>
            </w:r>
            <w:proofErr w:type="spellStart"/>
            <w:r w:rsidRPr="00073440">
              <w:rPr>
                <w:i/>
                <w:iCs/>
              </w:rPr>
              <w:t>г</w:t>
            </w:r>
            <w:proofErr w:type="gramEnd"/>
            <w:r w:rsidRPr="00073440">
              <w:rPr>
                <w:i/>
                <w:iCs/>
              </w:rPr>
              <w:t>ар</w:t>
            </w:r>
            <w:proofErr w:type="spellEnd"/>
            <w:r w:rsidRPr="00073440">
              <w:rPr>
                <w:i/>
                <w:iCs/>
              </w:rPr>
              <w:t xml:space="preserve">- </w:t>
            </w:r>
            <w:r w:rsidRPr="00073440">
              <w:t xml:space="preserve">- </w:t>
            </w:r>
            <w:r w:rsidRPr="00073440">
              <w:rPr>
                <w:i/>
                <w:iCs/>
              </w:rPr>
              <w:t xml:space="preserve">-гор-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а и о в корне </w:t>
            </w:r>
            <w:proofErr w:type="gramStart"/>
            <w:r w:rsidRPr="00073440">
              <w:rPr>
                <w:i/>
                <w:iCs/>
              </w:rPr>
              <w:t>–</w:t>
            </w:r>
            <w:proofErr w:type="spellStart"/>
            <w:r w:rsidRPr="00073440">
              <w:rPr>
                <w:i/>
                <w:iCs/>
              </w:rPr>
              <w:t>г</w:t>
            </w:r>
            <w:proofErr w:type="gramEnd"/>
            <w:r w:rsidRPr="00073440">
              <w:rPr>
                <w:i/>
                <w:iCs/>
              </w:rPr>
              <w:t>ар</w:t>
            </w:r>
            <w:proofErr w:type="spellEnd"/>
            <w:r w:rsidRPr="00073440">
              <w:rPr>
                <w:i/>
                <w:iCs/>
              </w:rPr>
              <w:t xml:space="preserve">- </w:t>
            </w:r>
            <w:r w:rsidRPr="00073440">
              <w:t xml:space="preserve">- </w:t>
            </w:r>
            <w:r w:rsidRPr="00073440">
              <w:rPr>
                <w:i/>
                <w:iCs/>
              </w:rPr>
              <w:t xml:space="preserve">-гор-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а и о в корне </w:t>
            </w:r>
            <w:proofErr w:type="gramStart"/>
            <w:r w:rsidRPr="00073440">
              <w:rPr>
                <w:i/>
                <w:iCs/>
              </w:rPr>
              <w:t>–</w:t>
            </w:r>
            <w:proofErr w:type="spellStart"/>
            <w:r w:rsidRPr="00073440">
              <w:rPr>
                <w:i/>
                <w:iCs/>
              </w:rPr>
              <w:t>з</w:t>
            </w:r>
            <w:proofErr w:type="gramEnd"/>
            <w:r w:rsidRPr="00073440">
              <w:rPr>
                <w:i/>
                <w:iCs/>
              </w:rPr>
              <w:t>ар</w:t>
            </w:r>
            <w:proofErr w:type="spellEnd"/>
            <w:r w:rsidRPr="00073440">
              <w:rPr>
                <w:i/>
                <w:iCs/>
              </w:rPr>
              <w:t xml:space="preserve">- </w:t>
            </w:r>
            <w:r w:rsidRPr="00073440">
              <w:t xml:space="preserve">- </w:t>
            </w:r>
            <w:r w:rsidRPr="00073440">
              <w:rPr>
                <w:i/>
                <w:iCs/>
              </w:rPr>
              <w:t>-</w:t>
            </w:r>
            <w:proofErr w:type="spellStart"/>
            <w:r w:rsidRPr="00073440">
              <w:rPr>
                <w:i/>
                <w:iCs/>
              </w:rPr>
              <w:t>зор</w:t>
            </w:r>
            <w:proofErr w:type="spellEnd"/>
            <w:r w:rsidRPr="00073440">
              <w:rPr>
                <w:i/>
                <w:iCs/>
              </w:rPr>
              <w:t xml:space="preserve">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а и о в корне </w:t>
            </w:r>
            <w:proofErr w:type="gramStart"/>
            <w:r w:rsidRPr="00073440">
              <w:rPr>
                <w:i/>
                <w:iCs/>
              </w:rPr>
              <w:t>–</w:t>
            </w:r>
            <w:proofErr w:type="spellStart"/>
            <w:r w:rsidRPr="00073440">
              <w:rPr>
                <w:i/>
                <w:iCs/>
              </w:rPr>
              <w:t>з</w:t>
            </w:r>
            <w:proofErr w:type="gramEnd"/>
            <w:r w:rsidRPr="00073440">
              <w:rPr>
                <w:i/>
                <w:iCs/>
              </w:rPr>
              <w:t>ар</w:t>
            </w:r>
            <w:proofErr w:type="spellEnd"/>
            <w:r w:rsidRPr="00073440">
              <w:rPr>
                <w:i/>
                <w:iCs/>
              </w:rPr>
              <w:t xml:space="preserve">- </w:t>
            </w:r>
            <w:r w:rsidRPr="00073440">
              <w:t>- -</w:t>
            </w:r>
            <w:proofErr w:type="spellStart"/>
            <w:r w:rsidRPr="00073440">
              <w:rPr>
                <w:i/>
                <w:iCs/>
              </w:rPr>
              <w:t>зор</w:t>
            </w:r>
            <w:proofErr w:type="spellEnd"/>
            <w:r w:rsidRPr="00073440">
              <w:rPr>
                <w:i/>
                <w:iCs/>
              </w:rPr>
              <w:t xml:space="preserve">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</w:tr>
      <w:tr w:rsidR="00F41F82" w:rsidRPr="00073440" w:rsidTr="002C39E8">
        <w:tc>
          <w:tcPr>
            <w:tcW w:w="1242" w:type="dxa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rPr>
                <w:b/>
                <w:bCs/>
                <w:u w:val="single"/>
              </w:rPr>
              <w:t xml:space="preserve"> </w:t>
            </w:r>
            <w:r w:rsidRPr="00073440">
              <w:rPr>
                <w:i/>
                <w:iCs/>
                <w:u w:val="single"/>
              </w:rPr>
              <w:t xml:space="preserve">(П.Р.) </w:t>
            </w:r>
            <w:r w:rsidRPr="00073440">
              <w:rPr>
                <w:u w:val="single"/>
              </w:rPr>
              <w:t>Проверочная работа</w:t>
            </w:r>
            <w:r w:rsidRPr="00073440">
              <w:t xml:space="preserve">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</w:t>
            </w:r>
            <w:r w:rsidRPr="00073440">
              <w:rPr>
                <w:i/>
                <w:iCs/>
              </w:rPr>
              <w:t xml:space="preserve">ы </w:t>
            </w:r>
            <w:r w:rsidRPr="00073440">
              <w:t xml:space="preserve">и </w:t>
            </w:r>
            <w:proofErr w:type="spellStart"/>
            <w:proofErr w:type="gramStart"/>
            <w:r w:rsidRPr="00073440">
              <w:rPr>
                <w:i/>
                <w:iCs/>
              </w:rPr>
              <w:t>и</w:t>
            </w:r>
            <w:proofErr w:type="spellEnd"/>
            <w:proofErr w:type="gramEnd"/>
            <w:r w:rsidRPr="00073440">
              <w:rPr>
                <w:i/>
                <w:iCs/>
              </w:rPr>
              <w:t xml:space="preserve"> </w:t>
            </w:r>
            <w:r w:rsidRPr="00073440">
              <w:t xml:space="preserve">после приставок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Буквы </w:t>
            </w:r>
            <w:r w:rsidRPr="00073440">
              <w:rPr>
                <w:i/>
                <w:iCs/>
              </w:rPr>
              <w:t xml:space="preserve">ы </w:t>
            </w:r>
            <w:r w:rsidRPr="00073440">
              <w:t xml:space="preserve">и </w:t>
            </w:r>
            <w:proofErr w:type="spellStart"/>
            <w:proofErr w:type="gramStart"/>
            <w:r w:rsidRPr="00073440">
              <w:rPr>
                <w:i/>
                <w:iCs/>
              </w:rPr>
              <w:t>и</w:t>
            </w:r>
            <w:proofErr w:type="spellEnd"/>
            <w:proofErr w:type="gramEnd"/>
            <w:r w:rsidRPr="00073440">
              <w:rPr>
                <w:i/>
                <w:iCs/>
              </w:rPr>
              <w:t xml:space="preserve"> </w:t>
            </w:r>
            <w:r w:rsidRPr="00073440">
              <w:t xml:space="preserve">после приставок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Гласные в приставках </w:t>
            </w:r>
            <w:r w:rsidRPr="00073440">
              <w:rPr>
                <w:i/>
                <w:iCs/>
              </w:rPr>
              <w:t xml:space="preserve">пре- </w:t>
            </w:r>
            <w:r w:rsidRPr="00073440">
              <w:t xml:space="preserve">и </w:t>
            </w:r>
            <w:proofErr w:type="gramStart"/>
            <w:r w:rsidRPr="00073440">
              <w:rPr>
                <w:i/>
                <w:iCs/>
              </w:rPr>
              <w:t>при</w:t>
            </w:r>
            <w:proofErr w:type="gramEnd"/>
            <w:r w:rsidRPr="00073440">
              <w:rPr>
                <w:i/>
                <w:iCs/>
              </w:rPr>
              <w:t xml:space="preserve">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82" w:rsidRPr="00073440" w:rsidTr="002C39E8">
        <w:tc>
          <w:tcPr>
            <w:tcW w:w="1242" w:type="dxa"/>
            <w:vAlign w:val="center"/>
          </w:tcPr>
          <w:p w:rsidR="00F41F82" w:rsidRPr="00073440" w:rsidRDefault="00F41F82" w:rsidP="002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F41F82" w:rsidRPr="00073440" w:rsidRDefault="00F41F82" w:rsidP="002C39E8">
            <w:pPr>
              <w:pStyle w:val="Default"/>
            </w:pPr>
            <w:r w:rsidRPr="00073440">
              <w:t xml:space="preserve">Гласные в приставках </w:t>
            </w:r>
            <w:r w:rsidRPr="00073440">
              <w:rPr>
                <w:i/>
                <w:iCs/>
              </w:rPr>
              <w:t xml:space="preserve">пре- </w:t>
            </w:r>
            <w:r w:rsidRPr="00073440">
              <w:t xml:space="preserve">и </w:t>
            </w:r>
            <w:proofErr w:type="gramStart"/>
            <w:r w:rsidRPr="00073440">
              <w:rPr>
                <w:i/>
                <w:iCs/>
              </w:rPr>
              <w:t>при</w:t>
            </w:r>
            <w:proofErr w:type="gramEnd"/>
            <w:r w:rsidRPr="00073440">
              <w:rPr>
                <w:i/>
                <w:iCs/>
              </w:rPr>
              <w:t xml:space="preserve">- </w:t>
            </w:r>
          </w:p>
        </w:tc>
        <w:tc>
          <w:tcPr>
            <w:tcW w:w="1275" w:type="dxa"/>
          </w:tcPr>
          <w:p w:rsidR="00F41F82" w:rsidRPr="00073440" w:rsidRDefault="00F41F82" w:rsidP="002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C7" w:rsidRPr="003E6A09" w:rsidRDefault="008C0BC7" w:rsidP="009D1CEA">
      <w:pPr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C0BC7" w:rsidRPr="003E6A09" w:rsidSect="00660CDE">
      <w:pgSz w:w="11906" w:h="16838"/>
      <w:pgMar w:top="680" w:right="1416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2C566AC"/>
    <w:multiLevelType w:val="hybridMultilevel"/>
    <w:tmpl w:val="E0A2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F82"/>
    <w:multiLevelType w:val="hybridMultilevel"/>
    <w:tmpl w:val="FEF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3D9414BE"/>
    <w:multiLevelType w:val="hybridMultilevel"/>
    <w:tmpl w:val="313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51057"/>
    <w:multiLevelType w:val="hybridMultilevel"/>
    <w:tmpl w:val="002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2F02D9C"/>
    <w:multiLevelType w:val="hybridMultilevel"/>
    <w:tmpl w:val="86D2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26B1"/>
    <w:multiLevelType w:val="hybridMultilevel"/>
    <w:tmpl w:val="B5AE8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06DA"/>
    <w:multiLevelType w:val="hybridMultilevel"/>
    <w:tmpl w:val="983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E0602"/>
    <w:multiLevelType w:val="hybridMultilevel"/>
    <w:tmpl w:val="70FC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1D30C2"/>
    <w:multiLevelType w:val="hybridMultilevel"/>
    <w:tmpl w:val="BE9862B6"/>
    <w:lvl w:ilvl="0" w:tplc="CD085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59A3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  <w:num w:numId="2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A09"/>
    <w:rsid w:val="00011ADD"/>
    <w:rsid w:val="00116D7E"/>
    <w:rsid w:val="001272BC"/>
    <w:rsid w:val="002109A4"/>
    <w:rsid w:val="002A060D"/>
    <w:rsid w:val="002A3486"/>
    <w:rsid w:val="002B5B56"/>
    <w:rsid w:val="002D3FA0"/>
    <w:rsid w:val="00345719"/>
    <w:rsid w:val="003E6A09"/>
    <w:rsid w:val="00454003"/>
    <w:rsid w:val="0056387E"/>
    <w:rsid w:val="00607628"/>
    <w:rsid w:val="006C6683"/>
    <w:rsid w:val="007A2269"/>
    <w:rsid w:val="007C3A4D"/>
    <w:rsid w:val="007E793E"/>
    <w:rsid w:val="008763BE"/>
    <w:rsid w:val="008C0BC7"/>
    <w:rsid w:val="0094014E"/>
    <w:rsid w:val="009C3DB0"/>
    <w:rsid w:val="009D1CEA"/>
    <w:rsid w:val="00B07F3F"/>
    <w:rsid w:val="00C23E7C"/>
    <w:rsid w:val="00C35061"/>
    <w:rsid w:val="00C63BFC"/>
    <w:rsid w:val="00C85D2C"/>
    <w:rsid w:val="00C929EC"/>
    <w:rsid w:val="00E109C1"/>
    <w:rsid w:val="00E50029"/>
    <w:rsid w:val="00E678E9"/>
    <w:rsid w:val="00E856E1"/>
    <w:rsid w:val="00EE1C66"/>
    <w:rsid w:val="00F132FA"/>
    <w:rsid w:val="00F41F82"/>
    <w:rsid w:val="00F833E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5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  <w:style w:type="paragraph" w:customStyle="1" w:styleId="Default">
    <w:name w:val="Default"/>
    <w:rsid w:val="00F4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3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97E0-C486-42D0-B4FA-314F587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Панюшкина Лариса Станиславовна</dc:creator>
  <cp:lastModifiedBy>secretary</cp:lastModifiedBy>
  <cp:revision>5</cp:revision>
  <dcterms:created xsi:type="dcterms:W3CDTF">2016-01-06T16:41:00Z</dcterms:created>
  <dcterms:modified xsi:type="dcterms:W3CDTF">2016-03-29T12:36:00Z</dcterms:modified>
</cp:coreProperties>
</file>