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16" w:rsidRPr="00864B16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</w:p>
    <w:p w:rsidR="00864B16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DD7B62" w:rsidRPr="00864B16" w:rsidRDefault="00DD7B62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уч.год</w:t>
      </w:r>
    </w:p>
    <w:p w:rsidR="000E0040" w:rsidRPr="000E0040" w:rsidRDefault="00864B1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E0040" w:rsidRPr="000E004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E0040" w:rsidRPr="00DD7B62" w:rsidRDefault="000E0040" w:rsidP="000E00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B62">
        <w:rPr>
          <w:rFonts w:ascii="Times New Roman" w:hAnsi="Times New Roman" w:cs="Times New Roman"/>
          <w:b/>
          <w:color w:val="FF0000"/>
          <w:sz w:val="28"/>
          <w:szCs w:val="28"/>
        </w:rPr>
        <w:t>1 четверть</w:t>
      </w:r>
    </w:p>
    <w:p w:rsidR="000E0040" w:rsidRPr="006D28F9" w:rsidRDefault="000E0040" w:rsidP="000E00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0E0040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0E0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040">
        <w:rPr>
          <w:rFonts w:ascii="Times New Roman" w:hAnsi="Times New Roman" w:cs="Times New Roman"/>
          <w:b/>
          <w:bCs/>
          <w:sz w:val="24"/>
          <w:szCs w:val="24"/>
        </w:rPr>
        <w:t>в неделю</w:t>
      </w:r>
      <w:r w:rsidRPr="006D28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16104">
        <w:rPr>
          <w:rFonts w:ascii="Times New Roman" w:hAnsi="Times New Roman" w:cs="Times New Roman"/>
          <w:bCs/>
          <w:sz w:val="24"/>
          <w:szCs w:val="24"/>
        </w:rPr>
        <w:t xml:space="preserve">3 ч </w:t>
      </w:r>
    </w:p>
    <w:p w:rsidR="00864B16" w:rsidRPr="00864B16" w:rsidRDefault="000E0040" w:rsidP="00864B16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64B16" w:rsidRPr="00864B16">
        <w:rPr>
          <w:rFonts w:ascii="Times New Roman" w:hAnsi="Times New Roman" w:cs="Times New Roman"/>
          <w:sz w:val="24"/>
          <w:szCs w:val="24"/>
        </w:rPr>
        <w:t xml:space="preserve">Литература: 10 класс. Базовый уровень/ под ред. </w:t>
      </w:r>
      <w:proofErr w:type="spellStart"/>
      <w:r w:rsidR="00864B16" w:rsidRPr="00864B16">
        <w:rPr>
          <w:rFonts w:ascii="Times New Roman" w:hAnsi="Times New Roman" w:cs="Times New Roman"/>
          <w:sz w:val="24"/>
          <w:szCs w:val="24"/>
        </w:rPr>
        <w:t>В.Ф.Курдюмовой</w:t>
      </w:r>
      <w:proofErr w:type="spellEnd"/>
      <w:r w:rsidR="00864B16" w:rsidRPr="00864B16">
        <w:rPr>
          <w:rFonts w:ascii="Times New Roman" w:hAnsi="Times New Roman" w:cs="Times New Roman"/>
          <w:sz w:val="24"/>
          <w:szCs w:val="24"/>
        </w:rPr>
        <w:t>. – М., Дрофа, 2015 г.</w:t>
      </w:r>
    </w:p>
    <w:p w:rsidR="000E0040" w:rsidRDefault="000E0040" w:rsidP="000E00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48"/>
        <w:gridCol w:w="8616"/>
        <w:gridCol w:w="1276"/>
      </w:tblGrid>
      <w:tr w:rsidR="00864B16" w:rsidTr="00864B16">
        <w:tc>
          <w:tcPr>
            <w:tcW w:w="848" w:type="dxa"/>
          </w:tcPr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16" w:type="dxa"/>
          </w:tcPr>
          <w:p w:rsidR="00864B16" w:rsidRPr="000E0040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864B16" w:rsidRDefault="00864B16" w:rsidP="00BF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русская история в 18 - 19 веках. Классицизм, сентиментализм, романтизм в русской литературе.</w:t>
            </w:r>
          </w:p>
        </w:tc>
        <w:tc>
          <w:tcPr>
            <w:tcW w:w="1276" w:type="dxa"/>
          </w:tcPr>
          <w:p w:rsidR="00864B16" w:rsidRPr="00864B16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 Пушкин.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лирики. Совершенство пушкинского стиха.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864B16">
        <w:tc>
          <w:tcPr>
            <w:tcW w:w="848" w:type="dxa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«Борис Годунов» А. С. Пушкина – первая подлинно русская трагедия </w:t>
            </w:r>
            <w:r w:rsidRPr="00864B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 Г. Белинский)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А.С. Пушкин.  «Медный всадник»</w:t>
            </w:r>
          </w:p>
        </w:tc>
        <w:tc>
          <w:tcPr>
            <w:tcW w:w="1276" w:type="dxa"/>
          </w:tcPr>
          <w:p w:rsidR="00864B16" w:rsidRPr="009A52AE" w:rsidRDefault="00864B16" w:rsidP="008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86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М.Ю. Лермонтов.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мотивы лирики. Романтизм и реализм в творчестве Лермонтова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жизни и смерти. «</w:t>
            </w:r>
            <w:proofErr w:type="spellStart"/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Валерик</w:t>
            </w:r>
            <w:proofErr w:type="spellEnd"/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«Сон» («В полдневный жар в долине Дагестана…»).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 демона в творчестве М.Ю.Лермонтова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Н.В. Гоголь.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творчества. </w:t>
            </w:r>
          </w:p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«Петербургские повести» Н.В.Гоголя («Невский проспект»).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4B16" w:rsidTr="00B701DF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русской литературе первой половины  19 века.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2AE" w:rsidRPr="009A52A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 второй половины </w:t>
            </w:r>
            <w:r w:rsidRPr="00864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века. Расцвет реализма в литературе. Роль литературной критики в развитии и становлении критического реализма. Журнальная полемика.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А.Н.Островский.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 творчества. Островский – основоположник русского национального театра. История создания «Грозы».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Жестокие нравы города Калинова.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Катерина – русская трагическая героиня.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Кульминация и развязка трагедии. Жертвы «темного царства».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 пьесы.  Критика о драме «Гроза».  Н.А. Добролюбов «Луч света в тёмном царстве». А.А. Григорьев «После «Грозы» Островского»; «Письма к Ивану Сергеевичу Тургеневу».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Подготовка к домашнему сочинению. Чтение монологов наизусть (д.1 </w:t>
            </w:r>
            <w:proofErr w:type="spellStart"/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>явл</w:t>
            </w:r>
            <w:proofErr w:type="spellEnd"/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3, 7; д.3 </w:t>
            </w:r>
            <w:proofErr w:type="spellStart"/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>явл</w:t>
            </w:r>
            <w:proofErr w:type="spellEnd"/>
            <w:r w:rsidRPr="00864B16">
              <w:rPr>
                <w:rFonts w:ascii="Times New Roman" w:hAnsi="Times New Roman" w:cs="Times New Roman"/>
                <w:i/>
                <w:sz w:val="24"/>
                <w:szCs w:val="24"/>
              </w:rPr>
              <w:t>. 3).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6" w:type="dxa"/>
            <w:vAlign w:val="center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И.А.Гончаров. </w:t>
            </w: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писателя.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6" w:type="dxa"/>
            <w:vAlign w:val="center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1 части романа «Обломов».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EF3DA3">
        <w:tc>
          <w:tcPr>
            <w:tcW w:w="848" w:type="dxa"/>
            <w:vAlign w:val="center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6" w:type="dxa"/>
            <w:vAlign w:val="center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2 части романа «Обломов».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Tr="00864B16">
        <w:tc>
          <w:tcPr>
            <w:tcW w:w="848" w:type="dxa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864B16">
              <w:rPr>
                <w:rFonts w:ascii="Times New Roman" w:hAnsi="Times New Roman" w:cs="Times New Roman"/>
                <w:sz w:val="24"/>
                <w:szCs w:val="24"/>
              </w:rPr>
              <w:t xml:space="preserve"> – друг и главный антагонист Обломова.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64B16" w:rsidRPr="00096921" w:rsidTr="00864B16">
        <w:tc>
          <w:tcPr>
            <w:tcW w:w="848" w:type="dxa"/>
          </w:tcPr>
          <w:p w:rsidR="00864B16" w:rsidRPr="00864B16" w:rsidRDefault="00864B16" w:rsidP="00BF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6" w:type="dxa"/>
          </w:tcPr>
          <w:p w:rsidR="00864B16" w:rsidRPr="00864B16" w:rsidRDefault="00864B16" w:rsidP="00BF0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B16">
              <w:rPr>
                <w:rFonts w:ascii="Times New Roman" w:hAnsi="Times New Roman" w:cs="Times New Roman"/>
                <w:sz w:val="24"/>
                <w:szCs w:val="24"/>
              </w:rPr>
              <w:t>Обломов и Ольга Ильинская.</w:t>
            </w:r>
          </w:p>
        </w:tc>
        <w:tc>
          <w:tcPr>
            <w:tcW w:w="1276" w:type="dxa"/>
          </w:tcPr>
          <w:p w:rsidR="00864B16" w:rsidRPr="009A52AE" w:rsidRDefault="00864B16" w:rsidP="000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52A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</w:tbl>
    <w:p w:rsidR="000E0040" w:rsidRDefault="000E0040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7B62" w:rsidRDefault="00DD7B62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D7B62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70600"/>
    <w:rsid w:val="00096921"/>
    <w:rsid w:val="000B4E71"/>
    <w:rsid w:val="000E0040"/>
    <w:rsid w:val="001E015C"/>
    <w:rsid w:val="005A415E"/>
    <w:rsid w:val="005C0AD6"/>
    <w:rsid w:val="005C43A2"/>
    <w:rsid w:val="00864B16"/>
    <w:rsid w:val="009A52AE"/>
    <w:rsid w:val="00A9231E"/>
    <w:rsid w:val="00D15C87"/>
    <w:rsid w:val="00D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4</cp:revision>
  <dcterms:created xsi:type="dcterms:W3CDTF">2016-01-06T17:28:00Z</dcterms:created>
  <dcterms:modified xsi:type="dcterms:W3CDTF">2016-03-30T12:43:00Z</dcterms:modified>
</cp:coreProperties>
</file>