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DC" w:rsidRPr="00EA2EDC" w:rsidRDefault="00EA2EDC" w:rsidP="00EA2EDC">
      <w:pPr>
        <w:jc w:val="center"/>
        <w:rPr>
          <w:b/>
          <w:sz w:val="32"/>
        </w:rPr>
      </w:pPr>
      <w:r w:rsidRPr="00EA2EDC">
        <w:rPr>
          <w:b/>
          <w:sz w:val="32"/>
        </w:rPr>
        <w:t>Кафедра биологии</w:t>
      </w:r>
    </w:p>
    <w:p w:rsidR="00EA2EDC" w:rsidRPr="00EA2EDC" w:rsidRDefault="00EA2EDC" w:rsidP="00EA2EDC">
      <w:pPr>
        <w:jc w:val="center"/>
        <w:rPr>
          <w:b/>
          <w:sz w:val="32"/>
        </w:rPr>
      </w:pPr>
      <w:r w:rsidRPr="00EA2EDC">
        <w:rPr>
          <w:b/>
          <w:sz w:val="32"/>
        </w:rPr>
        <w:t>2015-2016</w:t>
      </w:r>
    </w:p>
    <w:p w:rsidR="00EA2EDC" w:rsidRPr="00EA2EDC" w:rsidRDefault="00EA2EDC" w:rsidP="00EA2EDC">
      <w:pPr>
        <w:jc w:val="center"/>
        <w:rPr>
          <w:b/>
          <w:sz w:val="32"/>
        </w:rPr>
      </w:pPr>
      <w:r w:rsidRPr="00EA2EDC">
        <w:rPr>
          <w:b/>
          <w:sz w:val="32"/>
        </w:rPr>
        <w:t>5 класс</w:t>
      </w:r>
      <w:bookmarkStart w:id="0" w:name="_GoBack"/>
      <w:bookmarkEnd w:id="0"/>
    </w:p>
    <w:p w:rsidR="00EA2EDC" w:rsidRPr="00EA2EDC" w:rsidRDefault="00EA2EDC" w:rsidP="00EA2EDC">
      <w:pPr>
        <w:jc w:val="center"/>
        <w:rPr>
          <w:b/>
          <w:color w:val="FF0000"/>
          <w:sz w:val="28"/>
          <w:lang w:val="en-US"/>
        </w:rPr>
      </w:pPr>
      <w:r w:rsidRPr="00EA2EDC">
        <w:rPr>
          <w:b/>
          <w:color w:val="FF0000"/>
          <w:sz w:val="28"/>
          <w:lang w:val="en-US"/>
        </w:rPr>
        <w:t xml:space="preserve">II </w:t>
      </w:r>
      <w:r w:rsidRPr="00EA2EDC">
        <w:rPr>
          <w:b/>
          <w:color w:val="FF0000"/>
          <w:sz w:val="28"/>
        </w:rPr>
        <w:t>четверть</w:t>
      </w:r>
    </w:p>
    <w:tbl>
      <w:tblPr>
        <w:tblW w:w="5624" w:type="pct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635"/>
        <w:gridCol w:w="663"/>
        <w:gridCol w:w="1476"/>
        <w:gridCol w:w="1476"/>
        <w:gridCol w:w="2011"/>
        <w:gridCol w:w="1742"/>
        <w:gridCol w:w="1778"/>
        <w:gridCol w:w="1975"/>
        <w:gridCol w:w="1617"/>
        <w:gridCol w:w="1870"/>
        <w:gridCol w:w="502"/>
      </w:tblGrid>
      <w:tr w:rsidR="00EA2EDC" w:rsidRPr="003A106A" w:rsidTr="00080378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EA2EDC" w:rsidRPr="003A106A" w:rsidRDefault="00EA2EDC" w:rsidP="00080378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lang w:val="ru-RU"/>
              </w:rPr>
            </w:pPr>
            <w:r w:rsidRPr="004F41A2">
              <w:rPr>
                <w:rFonts w:ascii="Times New Roman" w:hAnsi="Times New Roman"/>
                <w:b/>
                <w:bCs/>
                <w:lang w:val="ru-RU"/>
              </w:rPr>
              <w:t xml:space="preserve">Раздел 2. Клетка – структурная и функциональная единица живого. </w:t>
            </w:r>
            <w:r w:rsidRPr="003A106A">
              <w:rPr>
                <w:rFonts w:ascii="Times New Roman" w:hAnsi="Times New Roman"/>
                <w:b/>
                <w:bCs/>
              </w:rPr>
              <w:t>(</w:t>
            </w:r>
            <w:r w:rsidRPr="003A106A">
              <w:rPr>
                <w:rFonts w:ascii="Times New Roman" w:hAnsi="Times New Roman"/>
                <w:b/>
                <w:bCs/>
                <w:lang w:val="ru-RU"/>
              </w:rPr>
              <w:t>6</w:t>
            </w:r>
            <w:r w:rsidRPr="003A106A">
              <w:rPr>
                <w:rFonts w:ascii="Times New Roman" w:hAnsi="Times New Roman"/>
                <w:b/>
                <w:bCs/>
              </w:rPr>
              <w:t xml:space="preserve"> ч)</w:t>
            </w:r>
          </w:p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A2EDC" w:rsidRPr="003A106A" w:rsidTr="0008037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Клеточное</w:t>
            </w:r>
            <w:proofErr w:type="gramEnd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строение-общий признак живых организмов.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Параграф 6, задание 2 на странице 23 письменно в тетради.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/>
                <w:sz w:val="20"/>
                <w:szCs w:val="20"/>
              </w:rPr>
              <w:t>Клетка - единица строения живых организмов. Вирусы - неклеточная форма жизни. Органоиды клетки и их функции. Особенности строения растительной и животной клеток.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Основные царства живого. Основные положения современной клеточной теории. Пластиды: хлоропласты, хромопласты, лейкопласты и другие мембранные органоиды.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Сравнивать различные объекты – находить сходство и выявлять различия, давать характеристику, применять рисунки для получения информации.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языка и речи для получения и передачи информации; уметь слушать и участвовать в коллективном обсуждении проблемы.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Испытывать потребность в знании и удовлетворять познавательные интересы к новому учебному материалу.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A2EDC" w:rsidRPr="003A106A" w:rsidTr="0008037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Одноклеточные и многоклеточные организмы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29, оформить лабораторную работу.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A106A">
              <w:rPr>
                <w:rFonts w:ascii="Times New Roman" w:hAnsi="Times New Roman"/>
                <w:iCs/>
                <w:sz w:val="20"/>
                <w:szCs w:val="20"/>
              </w:rPr>
              <w:t>Клетка одноклеточного организма – самостоятельное живое существо.</w:t>
            </w:r>
          </w:p>
          <w:p w:rsidR="00EA2EDC" w:rsidRPr="003A106A" w:rsidRDefault="00EA2EDC" w:rsidP="0008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A106A">
              <w:rPr>
                <w:rFonts w:ascii="Times New Roman" w:hAnsi="Times New Roman"/>
                <w:b/>
                <w:iCs/>
                <w:sz w:val="20"/>
                <w:szCs w:val="20"/>
              </w:rPr>
              <w:t>Лабораторная работа №3</w:t>
            </w:r>
            <w:r w:rsidRPr="003A106A">
              <w:rPr>
                <w:rFonts w:ascii="Times New Roman" w:hAnsi="Times New Roman"/>
                <w:iCs/>
                <w:sz w:val="20"/>
                <w:szCs w:val="20"/>
              </w:rPr>
              <w:t xml:space="preserve"> «Рассматривание под микроскопом клеток одноклеточных и многоклеточных организмов».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Одноклеточные организмы разных царств живой природы.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3A106A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демонстрация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 опыта «Выращивание дрожжей».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Воспроизводить по памяти учебную информацию, необходимую для решения учебной задачи. Составлять план простого исследования; сравнивать результаты и делать выводы.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Выявляют сходство и различия объектов, учатся их классифицировать. Выявлять особенности разных объектов в процессе их рассматривания и фиксировать результаты исследования.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Самостоятельно выделять и формулировать познавательную цель, формировать ситуацию </w:t>
            </w:r>
            <w:proofErr w:type="spellStart"/>
            <w:r w:rsidRPr="003A1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саморегуляции</w:t>
            </w:r>
            <w:proofErr w:type="spellEnd"/>
            <w:r w:rsidRPr="003A1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рефлексии.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речевые действия как средства регуляции собственной деятельности, развивать навыки работы в группе и умения устанавливать 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отношения.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Ставить новые цели и искать пути их решения, рационально организовывать самостоятельную деятельность, испытывать познавательный интерес к новому материалу. 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правила обращения с лабораторным оборудованием.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A2EDC" w:rsidRPr="003A106A" w:rsidTr="0008037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Многообразие клеток многоклеточного организма. Ткани.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Параграф 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Дифференциация клеток в многоклеточном организме, ткани растений и животных.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№4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 «Разнообразие клеток многоклеточного организма»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Основные типы тканей растений и животных.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Воспроизводить по памяти учебную информацию, необходимую для решения учебной задачи. Составлять план простого исследования; сравнивать результаты и делать выводы.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Выявляют сходство и различия объектов, учатся их классифицировать. Выявлять особенности разных объектов в процессе их рассматривания и фиксировать результаты исследования.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Самостоятельно выделять и формулировать познавательную цель, формировать ситуацию </w:t>
            </w:r>
            <w:proofErr w:type="spellStart"/>
            <w:r w:rsidRPr="003A1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саморегуляции</w:t>
            </w:r>
            <w:proofErr w:type="spellEnd"/>
            <w:r w:rsidRPr="003A10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рефлексии.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Формировать речевые действия как средства регуляции собственной деятельности, развивать навыки работы в группе и умения устанавливать рабочие отношения.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Ставить новые цели и искать пути их решения, рационально организовывать самостоятельную деятельность, испытывать познавательный интерес к новому материалу. Соблюдение правила обращения с лабораторным оборудованием.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A2EDC" w:rsidRPr="003A106A" w:rsidTr="0008037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теме: «Клеточное строение организмов».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Параграф 10 (на 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усмотрение учителя), вырастить плесень к следующему уроку (страница 36)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Живое и неживое под </w:t>
            </w:r>
            <w:r w:rsidRPr="003A106A">
              <w:rPr>
                <w:rFonts w:ascii="Times New Roman" w:hAnsi="Times New Roman"/>
                <w:sz w:val="20"/>
                <w:szCs w:val="20"/>
              </w:rPr>
              <w:lastRenderedPageBreak/>
              <w:t>микроскопом. Клетка - единица строения живых организмов. Вирусы - неклеточная форма жизни.  Приготовление микропрепарата. Особенности строения растительной клетки. Хлорофилл – зеленое вещество растительной клетки. Одноклеточные и многоклеточные организмы под микроскопом. Ткани многоклеточных организмов и их функции</w:t>
            </w:r>
            <w:r w:rsidRPr="003A10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проверочной работы №2 по теме «Клеточное строение организмов» с использованием самопроверки или взаимопроверки работ учащимися (на усмотрение учителя)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Воспроизводить по 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памяти информацию необходимую для решения учебных задач; выбирать решение из нескольких предложенных, объяснять значение общебиологических понятий, формирующий системное мышление, использовать рисунки как источник информации.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новый 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отношения к самому себе как субъекту деятельности, контролировать свое время и управлять им, решать задачи и принимать решения, оценивать достигнутые результаты.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Представлять 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конкретное содержание и сообщать его в письменной и устной форме, владеть монологической и диалогической формами речи.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успешность учебной деятельности на основе критериев; 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мотивировать познавательные интересы, направленные на изучение нового материала.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A2EDC" w:rsidRPr="003A106A" w:rsidTr="00080378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  <w:p w:rsidR="00EA2EDC" w:rsidRPr="003A106A" w:rsidRDefault="00EA2EDC" w:rsidP="00080378">
            <w:pPr>
              <w:autoSpaceDE w:val="0"/>
              <w:autoSpaceDN w:val="0"/>
              <w:adjustRightInd w:val="0"/>
              <w:spacing w:after="0" w:line="360" w:lineRule="auto"/>
              <w:ind w:firstLine="2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06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Размножение живых организмов (6 ч)</w:t>
            </w:r>
          </w:p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A2EDC" w:rsidRPr="003A106A" w:rsidTr="0008037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Гипотезы появления живых организмов.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11, пересказ опытов </w:t>
            </w:r>
            <w:proofErr w:type="spellStart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Франческо</w:t>
            </w:r>
            <w:proofErr w:type="spellEnd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Реди</w:t>
            </w:r>
            <w:proofErr w:type="spellEnd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/>
                <w:sz w:val="20"/>
                <w:szCs w:val="20"/>
              </w:rPr>
              <w:t xml:space="preserve">Опыты </w:t>
            </w:r>
            <w:proofErr w:type="spellStart"/>
            <w:r w:rsidRPr="003A106A">
              <w:rPr>
                <w:rFonts w:ascii="Times New Roman" w:hAnsi="Times New Roman"/>
                <w:sz w:val="20"/>
                <w:szCs w:val="20"/>
              </w:rPr>
              <w:t>Ф.Реди</w:t>
            </w:r>
            <w:proofErr w:type="spellEnd"/>
            <w:r w:rsidRPr="003A106A">
              <w:rPr>
                <w:rFonts w:ascii="Times New Roman" w:hAnsi="Times New Roman"/>
                <w:sz w:val="20"/>
                <w:szCs w:val="20"/>
              </w:rPr>
              <w:t>, опровергающие гипотезу самозарождения жизни. Размножение плесневых грибов спорами.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Теории абиогенеза и биогенеза.</w:t>
            </w:r>
          </w:p>
          <w:p w:rsidR="00EA2EDC" w:rsidRPr="003A106A" w:rsidRDefault="00EA2EDC" w:rsidP="0008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06A">
              <w:rPr>
                <w:rFonts w:ascii="Times New Roman" w:hAnsi="Times New Roman"/>
                <w:b/>
                <w:iCs/>
                <w:sz w:val="20"/>
                <w:szCs w:val="20"/>
              </w:rPr>
              <w:t>Практическая работа № 4.</w:t>
            </w:r>
            <w:r w:rsidRPr="003A106A">
              <w:rPr>
                <w:rFonts w:ascii="Times New Roman" w:hAnsi="Times New Roman"/>
                <w:sz w:val="20"/>
                <w:szCs w:val="20"/>
              </w:rPr>
              <w:t xml:space="preserve"> Выращивание плесени на хлебе.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Решать поисковую задачу с использованием рисунка как источника информации, анализировать 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результаты опытов, описанных в тексте учебника.</w:t>
            </w:r>
          </w:p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исследовательской </w:t>
            </w: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деятельности. Фиксировать результаты исследования.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Осознавать самого себя как движущую силу своего учения, свою способность к преодолению препятствий и </w:t>
            </w:r>
            <w:proofErr w:type="spellStart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свою точку зрения после анализа текстовой информации, вступать в диалог, добывать недостающую информацию с помощью вопросов.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Нравственно-этническая ориентация, потребность в знании, уважение и принятие открытий ученых мира. Признание высокой ценности жизни во всех её проявлениях. 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A2EDC" w:rsidRPr="003A106A" w:rsidTr="00080378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Размножение - как основной признак живого.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Параграф 12, составьте устный рассказ к рисункам 29, 30 на странице 39-40.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Размножение, формы размножения: бесполое и половое. Отличие бесполого и полового размножения. Гаметы-половые клетки. Зигота – оплодотворенная яйцеклетка, из которой развивается зародыш. Питательные вещества для развития зародыша.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Генетическая символика. Гаметы: женская – яйцеклетка, мужская – спермий, сперматозоид. Матка, плацента – органы, обеспечивающие развитие зародыша у млекопитающих.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общебиологических понятий, формирующих системное мышление, применять рисунки для получения информации. Приводить примеры в качестве доказательств выдвигаемых положений.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 – рефлексии. Определять новый уровень отношения к самому себе как субъекту деятельности.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речевого отображения учеником (описания, объяснения) содержания совершаемых действий в форме речевых значений с целью ориентировки предметно-практической или иной деятельности.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Признание высокой ценности жизни во всех её проявлениях, удовлетворение познавательных потребностей.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A2EDC" w:rsidRPr="003A106A" w:rsidTr="00080378">
        <w:trPr>
          <w:trHeight w:val="396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Размножение животных.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Параграф 13, выписать в тетрадь примеры полового и бесполого размножения животных, принести сухие, набухшие и проросшие семена фасоли (страница 44)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Бесполое и половое размножение животных на примере гидры. Преимущества полового размножения. Гермафродитизм у животных.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Гидра пресноводная – представитель типа </w:t>
            </w:r>
            <w:proofErr w:type="gramStart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Кишечнополостные</w:t>
            </w:r>
            <w:proofErr w:type="gramEnd"/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. Почкование гидры.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Высказывать предположения, обсуждать проблемные вопросы, выявлять особенности процессов и приводить примеры в качестве доказательств.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способность действовать с учетом позиции другого и уметь согласовывать свои действия (понимать и быть готовым к обсуждению различных точек зрения, аргументировать свою точку зрения)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tabltext"/>
              <w:rPr>
                <w:rFonts w:ascii="Times New Roman" w:hAnsi="Times New Roman" w:cs="Times New Roman"/>
                <w:sz w:val="20"/>
                <w:szCs w:val="20"/>
              </w:rPr>
            </w:pPr>
            <w:r w:rsidRPr="003A106A">
              <w:rPr>
                <w:rFonts w:ascii="Times New Roman" w:hAnsi="Times New Roman" w:cs="Times New Roman"/>
                <w:sz w:val="20"/>
                <w:szCs w:val="20"/>
              </w:rPr>
              <w:t>Признание высокой ценности жизни во всех её проявлениях, удовлетворение познавательных потребностей.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A2EDC" w:rsidRPr="003A106A" w:rsidRDefault="00EA2EDC" w:rsidP="00080378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EA2EDC" w:rsidRDefault="00EA2EDC" w:rsidP="00EA2EDC"/>
    <w:p w:rsidR="00EA2EDC" w:rsidRDefault="00EA2EDC" w:rsidP="00EA2EDC">
      <w:pPr>
        <w:spacing w:after="160" w:line="259" w:lineRule="auto"/>
      </w:pPr>
      <w:r>
        <w:br w:type="page"/>
      </w:r>
    </w:p>
    <w:p w:rsidR="008F28E8" w:rsidRDefault="008F28E8"/>
    <w:sectPr w:rsidR="008F28E8" w:rsidSect="00EA2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-Regular">
    <w:altName w:val="Times New Roman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16"/>
    <w:rsid w:val="008F28E8"/>
    <w:rsid w:val="00E26016"/>
    <w:rsid w:val="00E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EA2E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-Bold" w:eastAsia="MS Mincho" w:hAnsi="Newton-Bold" w:cs="Times New Roman"/>
      <w:color w:val="000000"/>
      <w:sz w:val="24"/>
      <w:szCs w:val="24"/>
      <w:lang w:val="en-GB" w:eastAsia="ru-RU"/>
    </w:rPr>
  </w:style>
  <w:style w:type="paragraph" w:customStyle="1" w:styleId="tabltext">
    <w:name w:val="_tabl_text"/>
    <w:basedOn w:val="a"/>
    <w:rsid w:val="00EA2EDC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MS Mincho" w:hAnsi="Newton-Regular" w:cs="Newton-Regular"/>
      <w:color w:val="000000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EA2E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-Bold" w:eastAsia="MS Mincho" w:hAnsi="Newton-Bold" w:cs="Times New Roman"/>
      <w:color w:val="000000"/>
      <w:sz w:val="24"/>
      <w:szCs w:val="24"/>
      <w:lang w:val="en-GB" w:eastAsia="ru-RU"/>
    </w:rPr>
  </w:style>
  <w:style w:type="paragraph" w:customStyle="1" w:styleId="tabltext">
    <w:name w:val="_tabl_text"/>
    <w:basedOn w:val="a"/>
    <w:rsid w:val="00EA2EDC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MS Mincho" w:hAnsi="Newton-Regular" w:cs="Newton-Regular"/>
      <w:color w:val="00000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2016-03-30T07:45:00Z</dcterms:created>
  <dcterms:modified xsi:type="dcterms:W3CDTF">2016-03-30T07:46:00Z</dcterms:modified>
</cp:coreProperties>
</file>