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02" w:rsidRPr="008A2002" w:rsidRDefault="008A2002" w:rsidP="008A2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002">
        <w:rPr>
          <w:rFonts w:ascii="Verdana" w:eastAsia="Times New Roman" w:hAnsi="Verdana" w:cs="Times"/>
          <w:b/>
          <w:bCs/>
          <w:color w:val="FF0000"/>
          <w:sz w:val="24"/>
          <w:szCs w:val="24"/>
          <w:lang w:val="en-US" w:eastAsia="ru-RU"/>
        </w:rPr>
        <w:t>What Say the Reeds at Runnymede?</w:t>
      </w:r>
    </w:p>
    <w:p w:rsidR="008A2002" w:rsidRPr="008A2002" w:rsidRDefault="008A2002" w:rsidP="008A2002">
      <w:pPr>
        <w:spacing w:before="100" w:beforeAutospacing="1" w:after="240" w:line="2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002">
        <w:rPr>
          <w:rFonts w:ascii="Verdana" w:eastAsia="Times New Roman" w:hAnsi="Verdana" w:cs="Helvetica"/>
          <w:b/>
          <w:bCs/>
          <w:i/>
          <w:iCs/>
          <w:color w:val="002060"/>
          <w:sz w:val="20"/>
          <w:szCs w:val="20"/>
          <w:lang w:val="en-US" w:eastAsia="ru-RU"/>
        </w:rPr>
        <w:t>A poem commemorating the signing of Magna Carta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</w:r>
      <w:r w:rsidRPr="008A2002">
        <w:rPr>
          <w:rFonts w:ascii="Verdana" w:eastAsia="Times New Roman" w:hAnsi="Verdana" w:cs="Helvetica"/>
          <w:b/>
          <w:bCs/>
          <w:i/>
          <w:iCs/>
          <w:color w:val="002060"/>
          <w:sz w:val="20"/>
          <w:szCs w:val="20"/>
          <w:u w:val="single"/>
          <w:lang w:val="en-US" w:eastAsia="ru-RU"/>
        </w:rPr>
        <w:t>Runnymede, Surrey</w:t>
      </w:r>
      <w:r w:rsidRPr="008A2002">
        <w:rPr>
          <w:rFonts w:ascii="Verdana" w:eastAsia="Times New Roman" w:hAnsi="Verdana" w:cs="Helvetica"/>
          <w:b/>
          <w:bCs/>
          <w:i/>
          <w:iCs/>
          <w:color w:val="002060"/>
          <w:sz w:val="20"/>
          <w:szCs w:val="20"/>
          <w:lang w:val="en-US" w:eastAsia="ru-RU"/>
        </w:rPr>
        <w:t xml:space="preserve">, </w:t>
      </w:r>
      <w:r w:rsidRPr="008A2002">
        <w:rPr>
          <w:rFonts w:ascii="Verdana" w:eastAsia="Times New Roman" w:hAnsi="Verdana" w:cs="Helvetica"/>
          <w:b/>
          <w:bCs/>
          <w:i/>
          <w:iCs/>
          <w:color w:val="002060"/>
          <w:sz w:val="20"/>
          <w:szCs w:val="20"/>
          <w:u w:val="single"/>
          <w:lang w:val="en-US" w:eastAsia="ru-RU"/>
        </w:rPr>
        <w:t>June 15, 1215</w:t>
      </w:r>
    </w:p>
    <w:p w:rsidR="008A2002" w:rsidRPr="008A2002" w:rsidRDefault="008A2002" w:rsidP="008A2002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00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Rudyard Kipling (1865-1936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)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At Runnymede, at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Runnymede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What say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the reeds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at Runnymede?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The </w:t>
      </w:r>
      <w:proofErr w:type="spell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lissom</w:t>
      </w:r>
      <w:proofErr w:type="spell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 xml:space="preserve"> reeds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that give and take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That bend so far, but never break,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They keep the sleepy Thames awake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With tales of John at Runnymede. </w:t>
      </w:r>
    </w:p>
    <w:p w:rsidR="008A2002" w:rsidRPr="008A2002" w:rsidRDefault="008A2002" w:rsidP="008A2002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At Runnymede, at Runnymede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Oh, hear the reeds at Runnymede: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“You </w:t>
      </w:r>
      <w:proofErr w:type="spell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musn't</w:t>
      </w:r>
      <w:proofErr w:type="spell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sell, delay, deny,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A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freeman'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 right or liberty.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It wakes the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stubborn Englishry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We saw them roused at Runnymede!”</w:t>
      </w:r>
    </w:p>
    <w:p w:rsidR="008A2002" w:rsidRPr="008A2002" w:rsidRDefault="008A2002" w:rsidP="008A2002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When through our ranks the Barons came,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With little thought of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praise or blame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But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resolute to play the game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They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lumbered up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to Runnymede;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And there they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launched in solid line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The first attack on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Right Divine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The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curt uncompromising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"Sign!'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They settled John at Runnymede. </w:t>
      </w:r>
    </w:p>
    <w:p w:rsidR="008A2002" w:rsidRPr="008A2002" w:rsidRDefault="008A2002" w:rsidP="008A2002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At Runnymede, at Runnymede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Your rights were won at Runnymede!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No freeman shall be fined or bound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,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br/>
        <w:t>Or dispossessed of freehold ground,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br/>
        <w:t>Except by lawful judgment found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br/>
        <w:t>And passed upon him by his peers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.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Forget not, after all these years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The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Charter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signed at Runnymede.</w:t>
      </w:r>
    </w:p>
    <w:p w:rsidR="008A2002" w:rsidRPr="008A2002" w:rsidRDefault="008A2002" w:rsidP="008A2002">
      <w:pPr>
        <w:spacing w:before="100" w:beforeAutospacing="1" w:after="240" w:line="28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And still when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mob or Monarch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lays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Too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 xml:space="preserve">rude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 hand on English ways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The whisper wakes, the shudder plays,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Across the reeds at Runnymede.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And Thames, that knows the moods of kings</w:t>
      </w:r>
      <w:proofErr w:type="gramStart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,</w:t>
      </w:r>
      <w:proofErr w:type="gramEnd"/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And crowds and priests and suchlike things,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>Rolls deep and dreadful as he brings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br/>
        <w:t xml:space="preserve">Their 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u w:val="single"/>
          <w:lang w:val="en-US" w:eastAsia="ru-RU"/>
        </w:rPr>
        <w:t>warning</w:t>
      </w:r>
      <w:r w:rsidRPr="008A2002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 down from Runnymede!</w:t>
      </w:r>
    </w:p>
    <w:p w:rsidR="008A2002" w:rsidRPr="008A2002" w:rsidRDefault="008A2002" w:rsidP="008A2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0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766AA" w:rsidRPr="008A2002" w:rsidRDefault="004766AA">
      <w:pPr>
        <w:rPr>
          <w:lang w:val="en-US"/>
        </w:rPr>
      </w:pPr>
      <w:bookmarkStart w:id="0" w:name="_GoBack"/>
      <w:bookmarkEnd w:id="0"/>
    </w:p>
    <w:sectPr w:rsidR="004766AA" w:rsidRPr="008A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FA"/>
    <w:rsid w:val="004766AA"/>
    <w:rsid w:val="008A2002"/>
    <w:rsid w:val="00E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ine1">
    <w:name w:val="headline1"/>
    <w:basedOn w:val="a0"/>
    <w:rsid w:val="008A2002"/>
    <w:rPr>
      <w:rFonts w:ascii="Times" w:hAnsi="Times" w:cs="Times" w:hint="default"/>
      <w:b w:val="0"/>
      <w:bCs w:val="0"/>
      <w:strike w:val="0"/>
      <w:dstrike w:val="0"/>
      <w:color w:val="C09708"/>
      <w:u w:val="none"/>
      <w:effect w:val="none"/>
    </w:rPr>
  </w:style>
  <w:style w:type="character" w:customStyle="1" w:styleId="topcopy1">
    <w:name w:val="topcopy1"/>
    <w:basedOn w:val="a0"/>
    <w:rsid w:val="008A2002"/>
    <w:rPr>
      <w:rFonts w:ascii="Helvetica" w:hAnsi="Helvetica" w:cs="Helvetica" w:hint="default"/>
      <w:i/>
      <w:iCs/>
      <w:strike w:val="0"/>
      <w:dstrike w:val="0"/>
      <w:color w:val="444333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8A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ine1">
    <w:name w:val="headline1"/>
    <w:basedOn w:val="a0"/>
    <w:rsid w:val="008A2002"/>
    <w:rPr>
      <w:rFonts w:ascii="Times" w:hAnsi="Times" w:cs="Times" w:hint="default"/>
      <w:b w:val="0"/>
      <w:bCs w:val="0"/>
      <w:strike w:val="0"/>
      <w:dstrike w:val="0"/>
      <w:color w:val="C09708"/>
      <w:u w:val="none"/>
      <w:effect w:val="none"/>
    </w:rPr>
  </w:style>
  <w:style w:type="character" w:customStyle="1" w:styleId="topcopy1">
    <w:name w:val="topcopy1"/>
    <w:basedOn w:val="a0"/>
    <w:rsid w:val="008A2002"/>
    <w:rPr>
      <w:rFonts w:ascii="Helvetica" w:hAnsi="Helvetica" w:cs="Helvetica" w:hint="default"/>
      <w:i/>
      <w:iCs/>
      <w:strike w:val="0"/>
      <w:dstrike w:val="0"/>
      <w:color w:val="444333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8A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2015-12-18T11:42:00Z</dcterms:created>
  <dcterms:modified xsi:type="dcterms:W3CDTF">2015-12-18T11:42:00Z</dcterms:modified>
</cp:coreProperties>
</file>