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7B" w:rsidRPr="0043247B" w:rsidRDefault="0043247B" w:rsidP="0043247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47B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День всех святых </w:t>
      </w:r>
    </w:p>
    <w:p w:rsidR="0043247B" w:rsidRPr="0043247B" w:rsidRDefault="0043247B" w:rsidP="004324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shd w:val="clear" w:color="auto" w:fill="FFFF00"/>
          <w:lang w:eastAsia="ru-RU"/>
        </w:rPr>
        <w:t>1 ноября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- </w:t>
      </w:r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s-ES" w:eastAsia="ru-RU"/>
        </w:rPr>
        <w:t>e</w:t>
      </w:r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l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Día</w:t>
      </w:r>
      <w:proofErr w:type="spellEnd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de</w:t>
      </w:r>
      <w:proofErr w:type="spellEnd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s-ES" w:eastAsia="ru-RU"/>
        </w:rPr>
        <w:t>t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odos</w:t>
      </w:r>
      <w:proofErr w:type="spellEnd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s-ES" w:eastAsia="ru-RU"/>
        </w:rPr>
        <w:t>l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os</w:t>
      </w:r>
      <w:proofErr w:type="spellEnd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Santos</w:t>
      </w:r>
      <w:proofErr w:type="spellEnd"/>
      <w:r w:rsidRPr="0043247B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- это христианский праздник в честь всех святых. Он был объявлен Папой Римским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Урбано</w:t>
      </w:r>
      <w:proofErr w:type="spellEnd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IV, чтобы дать возможность компенсировать любые пропуски в почитании святых в течение года. 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Это важный праздник для испанцев и он объявлен выходным днём во всей стране. В каждом регионе нормы празднования свои.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В Кадисе в этот день на рынках переодевают кроликов, поросят и кур. Из овощей и сухофруктов делают куклы, которые отражают Христа и социальные реалии этого года с юмористическим окрасом.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В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Сеуте</w:t>
      </w:r>
      <w:proofErr w:type="spellEnd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- это день рюкзака. Люди отправляются загород с рюкзаком полным фруктов и сухофруктов.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В Галисии в этот день жарят каштаны.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В Каталонии тоже едят каштаны и заедают маниоком.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В </w:t>
      </w:r>
      <w:proofErr w:type="spellStart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Аликанте</w:t>
      </w:r>
      <w:proofErr w:type="spellEnd"/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проходит праздничная ярмарка всех святых. Она является одной из самой старой и важной в Испании.</w:t>
      </w:r>
      <w:r w:rsidRPr="0043247B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В Эстремадуре все тоже отправляются полдничать загород. </w:t>
      </w:r>
    </w:p>
    <w:p w:rsidR="005C3FE2" w:rsidRDefault="0043247B"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 wp14:anchorId="15D4C7D4" wp14:editId="1F02C90A">
                <wp:simplePos x="0" y="0"/>
                <wp:positionH relativeFrom="column">
                  <wp:posOffset>243840</wp:posOffset>
                </wp:positionH>
                <wp:positionV relativeFrom="line">
                  <wp:posOffset>811530</wp:posOffset>
                </wp:positionV>
                <wp:extent cx="45085" cy="457200"/>
                <wp:effectExtent l="57150" t="0" r="50165" b="0"/>
                <wp:wrapSquare wrapText="bothSides"/>
                <wp:docPr id="1" name="Прямоугольник 1" descr="D:\130128_Secretary\FROM_OLD_sec\Z_СЕКРЕТАРЬ\САЙТ СААШ МАРИНА\2015-2016\архив сайта СААШ\espanol\2009-2010\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0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2pt;margin-top:63.9pt;width:3.55pt;height:3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sectPr w:rsidR="005C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A3"/>
    <w:rsid w:val="0043247B"/>
    <w:rsid w:val="005C3FE2"/>
    <w:rsid w:val="00AC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2016-03-31T12:30:00Z</dcterms:created>
  <dcterms:modified xsi:type="dcterms:W3CDTF">2016-03-31T12:31:00Z</dcterms:modified>
</cp:coreProperties>
</file>