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E8" w:rsidRDefault="008505E8" w:rsidP="008505E8">
      <w:pPr>
        <w:rPr>
          <w:rFonts w:eastAsia="Calibri" w:cs="Times New Roman"/>
          <w:b/>
          <w:szCs w:val="28"/>
          <w:lang w:eastAsia="en-US"/>
        </w:rPr>
      </w:pPr>
      <w:r>
        <w:t xml:space="preserve">       </w:t>
      </w:r>
      <w:r w:rsidRPr="00A54274">
        <w:rPr>
          <w:rFonts w:eastAsia="Calibri" w:cs="Times New Roman"/>
          <w:b/>
          <w:szCs w:val="28"/>
          <w:lang w:eastAsia="en-US"/>
        </w:rPr>
        <w:t xml:space="preserve">Тематическое планирование по физкультуре в </w:t>
      </w:r>
      <w:r>
        <w:rPr>
          <w:rFonts w:eastAsia="Calibri" w:cs="Times New Roman"/>
          <w:b/>
          <w:szCs w:val="28"/>
          <w:lang w:eastAsia="en-US"/>
        </w:rPr>
        <w:t>8</w:t>
      </w:r>
      <w:r w:rsidRPr="00A54274">
        <w:rPr>
          <w:rFonts w:eastAsia="Calibri" w:cs="Times New Roman"/>
          <w:b/>
          <w:szCs w:val="28"/>
          <w:lang w:eastAsia="en-US"/>
        </w:rPr>
        <w:t xml:space="preserve"> классах(</w:t>
      </w:r>
      <w:r>
        <w:rPr>
          <w:rFonts w:eastAsia="Calibri" w:cs="Times New Roman"/>
          <w:b/>
          <w:szCs w:val="28"/>
          <w:lang w:eastAsia="en-US"/>
        </w:rPr>
        <w:t>4</w:t>
      </w:r>
      <w:r w:rsidRPr="00A54274">
        <w:rPr>
          <w:rFonts w:eastAsia="Calibri" w:cs="Times New Roman"/>
          <w:b/>
          <w:szCs w:val="28"/>
          <w:lang w:eastAsia="en-US"/>
        </w:rPr>
        <w:t>-я четверть)</w:t>
      </w:r>
    </w:p>
    <w:tbl>
      <w:tblPr>
        <w:tblpPr w:leftFromText="180" w:rightFromText="180" w:vertAnchor="text" w:horzAnchor="margin" w:tblpXSpec="center" w:tblpY="205"/>
        <w:tblW w:w="85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2"/>
        <w:gridCol w:w="7153"/>
      </w:tblGrid>
      <w:tr w:rsidR="008505E8" w:rsidTr="008505E8">
        <w:trPr>
          <w:trHeight w:val="97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1</w:t>
            </w:r>
          </w:p>
        </w:tc>
        <w:tc>
          <w:tcPr>
            <w:tcW w:w="7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2)</w:t>
            </w:r>
            <w:r>
              <w:rPr>
                <w:rFonts w:ascii="Times New Roman" w:hAnsi="Times New Roman" w:cs="Times New Roman"/>
                <w:lang w:val="ru-RU"/>
              </w:rPr>
              <w:t>. Взаимодействие двух игроков через заслон. Учебная игра. Развитие координационных способностей. Волейбол</w:t>
            </w:r>
          </w:p>
        </w:tc>
      </w:tr>
      <w:tr w:rsidR="008505E8" w:rsidTr="008505E8">
        <w:trPr>
          <w:trHeight w:val="871"/>
        </w:trPr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2</w:t>
            </w:r>
          </w:p>
        </w:tc>
        <w:tc>
          <w:tcPr>
            <w:tcW w:w="7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05E8" w:rsidTr="008505E8">
        <w:trPr>
          <w:trHeight w:val="96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3</w:t>
            </w:r>
          </w:p>
        </w:tc>
        <w:tc>
          <w:tcPr>
            <w:tcW w:w="7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2, 4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2)</w:t>
            </w:r>
            <w:r>
              <w:rPr>
                <w:rFonts w:ascii="Times New Roman" w:hAnsi="Times New Roman" w:cs="Times New Roman"/>
                <w:lang w:val="ru-RU"/>
              </w:rPr>
              <w:t>. Взаимодействие игроков в защите и нападении через заслон. Учебная игра. Развитие координационных способностей. Волейбол</w:t>
            </w:r>
          </w:p>
        </w:tc>
      </w:tr>
      <w:tr w:rsidR="008505E8" w:rsidTr="008505E8">
        <w:trPr>
          <w:trHeight w:val="96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4</w:t>
            </w:r>
          </w:p>
        </w:tc>
        <w:tc>
          <w:tcPr>
            <w:tcW w:w="7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8505E8" w:rsidTr="008505E8">
        <w:trPr>
          <w:trHeight w:val="9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5</w:t>
            </w:r>
          </w:p>
        </w:tc>
        <w:tc>
          <w:tcPr>
            <w:tcW w:w="7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2, 4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2)</w:t>
            </w:r>
            <w:r>
              <w:rPr>
                <w:rFonts w:ascii="Times New Roman" w:hAnsi="Times New Roman" w:cs="Times New Roman"/>
                <w:lang w:val="ru-RU"/>
              </w:rPr>
              <w:t>. Взаимодействие игроков в защите и нападении через заслон. Учебная игра. Развитие координационных способностей. Волейбол</w:t>
            </w:r>
          </w:p>
        </w:tc>
      </w:tr>
      <w:tr w:rsidR="008505E8" w:rsidTr="008505E8">
        <w:trPr>
          <w:trHeight w:val="9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6</w:t>
            </w:r>
          </w:p>
        </w:tc>
        <w:tc>
          <w:tcPr>
            <w:tcW w:w="7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8505E8" w:rsidTr="008505E8">
        <w:trPr>
          <w:trHeight w:val="34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7</w:t>
            </w:r>
          </w:p>
        </w:tc>
        <w:tc>
          <w:tcPr>
            <w:tcW w:w="7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34130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</w:t>
            </w:r>
            <w:r w:rsidR="00341304">
              <w:rPr>
                <w:rFonts w:ascii="Times New Roman" w:hAnsi="Times New Roman" w:cs="Times New Roman"/>
                <w:i/>
                <w:iCs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ОРУ. Специальные беговые упражнения. Спортивная игра. Развитие выносливости. Волейбол</w:t>
            </w:r>
          </w:p>
        </w:tc>
      </w:tr>
      <w:tr w:rsidR="008505E8" w:rsidTr="008505E8">
        <w:trPr>
          <w:trHeight w:val="34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8</w:t>
            </w:r>
          </w:p>
        </w:tc>
        <w:tc>
          <w:tcPr>
            <w:tcW w:w="7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8505E8" w:rsidTr="008505E8">
        <w:trPr>
          <w:trHeight w:val="69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9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34130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</w:t>
            </w:r>
            <w:r w:rsidR="00341304">
              <w:rPr>
                <w:rFonts w:ascii="Times New Roman" w:hAnsi="Times New Roman" w:cs="Times New Roman"/>
                <w:i/>
                <w:iCs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ОРУ. Специальные беговые упражнения. Спортивная игра «Лапта». Развитие выносливости. Волейбол</w:t>
            </w:r>
          </w:p>
        </w:tc>
      </w:tr>
      <w:tr w:rsidR="008505E8" w:rsidTr="008505E8">
        <w:trPr>
          <w:trHeight w:val="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10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34130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</w:t>
            </w:r>
            <w:r w:rsidR="00341304">
              <w:rPr>
                <w:rFonts w:ascii="Times New Roman" w:hAnsi="Times New Roman" w:cs="Times New Roman"/>
                <w:i/>
                <w:iCs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прыжком. ОРУ. Специальные беговые упражнения. Спортивная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игра</w:t>
            </w:r>
            <w:r w:rsidR="003F6C91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выносливости. Волейбол</w:t>
            </w:r>
          </w:p>
        </w:tc>
      </w:tr>
      <w:tr w:rsidR="008505E8" w:rsidTr="008505E8">
        <w:trPr>
          <w:trHeight w:val="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11</w:t>
            </w:r>
          </w:p>
        </w:tc>
        <w:tc>
          <w:tcPr>
            <w:tcW w:w="7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34130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</w:t>
            </w:r>
            <w:r w:rsidR="00341304">
              <w:rPr>
                <w:rFonts w:ascii="Times New Roman" w:hAnsi="Times New Roman" w:cs="Times New Roman"/>
                <w:i/>
                <w:iCs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прыжком. ОРУ. Специальные беговые упражнения. Спортивная игра «Лапта». Развитие выносливости. Волейбол</w:t>
            </w:r>
          </w:p>
        </w:tc>
      </w:tr>
      <w:tr w:rsidR="008505E8" w:rsidTr="008505E8">
        <w:trPr>
          <w:trHeight w:val="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12</w:t>
            </w:r>
          </w:p>
        </w:tc>
        <w:tc>
          <w:tcPr>
            <w:tcW w:w="7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8505E8" w:rsidTr="008505E8">
        <w:trPr>
          <w:trHeight w:val="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</w:t>
            </w: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13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34130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341304">
              <w:rPr>
                <w:rFonts w:ascii="Times New Roman" w:hAnsi="Times New Roman" w:cs="Times New Roman"/>
                <w:i/>
                <w:iCs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lang w:val="ru-RU"/>
              </w:rPr>
              <w:t>0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прыжком. ОРУ. Специальные беговые упражнения. Спортивная игра</w:t>
            </w:r>
            <w:r w:rsidR="003F6C91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выносливости. Волейбол</w:t>
            </w:r>
          </w:p>
        </w:tc>
      </w:tr>
      <w:tr w:rsidR="008505E8" w:rsidTr="008505E8">
        <w:trPr>
          <w:trHeight w:val="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14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 км).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выносливости. ОРУ. Специальные беговые упражнения. Волейбол</w:t>
            </w:r>
          </w:p>
        </w:tc>
      </w:tr>
      <w:tr w:rsidR="008505E8" w:rsidTr="008505E8">
        <w:trPr>
          <w:trHeight w:val="81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15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(30–40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</w:t>
            </w: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(70–80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Эстафетный бег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(передача эстафетной палочки).</w:t>
            </w:r>
            <w:r>
              <w:rPr>
                <w:rFonts w:ascii="Times New Roman" w:hAnsi="Times New Roman" w:cs="Times New Roman"/>
                <w:lang w:val="ru-RU"/>
              </w:rPr>
              <w:t xml:space="preserve"> ОРУ. Специальные беговые упражнения. Развитие скоростных качеств. Волейбол</w:t>
            </w:r>
          </w:p>
        </w:tc>
      </w:tr>
      <w:tr w:rsidR="008505E8" w:rsidTr="008505E8">
        <w:trPr>
          <w:trHeight w:val="72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16</w:t>
            </w:r>
          </w:p>
        </w:tc>
        <w:tc>
          <w:tcPr>
            <w:tcW w:w="7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(30–40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(70–80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Эстафетный 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(круговая эстафета).</w:t>
            </w:r>
            <w:r>
              <w:rPr>
                <w:rFonts w:ascii="Times New Roman" w:hAnsi="Times New Roman" w:cs="Times New Roman"/>
                <w:lang w:val="ru-RU"/>
              </w:rPr>
              <w:t xml:space="preserve"> ОРУ. Специальные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беговы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упражнения. Развитие скоростных качеств. Правила использования легкоатлетических упражнений для развития скоростных качеств. Волейбол</w:t>
            </w:r>
          </w:p>
        </w:tc>
      </w:tr>
      <w:tr w:rsidR="008505E8" w:rsidTr="008505E8">
        <w:trPr>
          <w:trHeight w:val="837"/>
        </w:trPr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17</w:t>
            </w:r>
          </w:p>
        </w:tc>
        <w:tc>
          <w:tcPr>
            <w:tcW w:w="7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05E8" w:rsidTr="008505E8">
        <w:trPr>
          <w:trHeight w:val="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18</w:t>
            </w:r>
          </w:p>
        </w:tc>
        <w:tc>
          <w:tcPr>
            <w:tcW w:w="7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(30–40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(70–80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Эстафетный бег. ОРУ. Специальные беговые упражнения. Развитие скоростных качеств. Волейбол</w:t>
            </w:r>
          </w:p>
        </w:tc>
      </w:tr>
      <w:tr w:rsidR="008505E8" w:rsidTr="008505E8">
        <w:trPr>
          <w:trHeight w:val="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19</w:t>
            </w:r>
          </w:p>
        </w:tc>
        <w:tc>
          <w:tcPr>
            <w:tcW w:w="7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8505E8" w:rsidTr="008505E8">
        <w:trPr>
          <w:trHeight w:val="11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20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</w:t>
            </w:r>
            <w:r>
              <w:rPr>
                <w:rFonts w:ascii="Times New Roman" w:hAnsi="Times New Roman" w:cs="Times New Roman"/>
                <w:lang w:val="ru-RU"/>
              </w:rPr>
              <w:t>. ОРУ. Специальные беговые упражнения. Развитие скоростных качеств.  Волейбол</w:t>
            </w:r>
          </w:p>
        </w:tc>
      </w:tr>
      <w:tr w:rsidR="008505E8" w:rsidTr="008505E8">
        <w:trPr>
          <w:trHeight w:val="11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21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Отталкивание.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качеств.  Волейбол</w:t>
            </w:r>
          </w:p>
        </w:tc>
      </w:tr>
      <w:tr w:rsidR="008505E8" w:rsidTr="008505E8">
        <w:trPr>
          <w:trHeight w:val="11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22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Подбор разбега. Отталкивание. Метание мяча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(150 г)</w:t>
            </w:r>
            <w:r>
              <w:rPr>
                <w:rFonts w:ascii="Times New Roman" w:hAnsi="Times New Roman" w:cs="Times New Roman"/>
                <w:lang w:val="ru-RU"/>
              </w:rPr>
              <w:t xml:space="preserve"> на дальность с 5–6 шагов. ОРУ. Специальные беговые упражнения.  Волейбол</w:t>
            </w:r>
          </w:p>
        </w:tc>
      </w:tr>
      <w:tr w:rsidR="008505E8" w:rsidTr="008505E8">
        <w:trPr>
          <w:trHeight w:val="11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23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Отталкивание. Переход планки. Метание мяча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(150 г) </w:t>
            </w:r>
            <w:r>
              <w:rPr>
                <w:rFonts w:ascii="Times New Roman" w:hAnsi="Times New Roman" w:cs="Times New Roman"/>
                <w:lang w:val="ru-RU"/>
              </w:rPr>
              <w:t>на дальность с 5–6 шагов. ОРУ. Специальные беговые упражнения.  Волейбол</w:t>
            </w:r>
          </w:p>
        </w:tc>
      </w:tr>
      <w:tr w:rsidR="008505E8" w:rsidTr="008505E8">
        <w:trPr>
          <w:trHeight w:val="7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24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8" w:rsidRDefault="008505E8" w:rsidP="008505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мяча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(150 г)</w:t>
            </w:r>
            <w:r>
              <w:rPr>
                <w:rFonts w:ascii="Times New Roman" w:hAnsi="Times New Roman" w:cs="Times New Roman"/>
                <w:lang w:val="ru-RU"/>
              </w:rPr>
              <w:t xml:space="preserve"> на дальность с 5–6 шагов. ОРУ. Специальные беговые упражнения.  Волейбол</w:t>
            </w:r>
          </w:p>
        </w:tc>
      </w:tr>
    </w:tbl>
    <w:p w:rsidR="008505E8" w:rsidRDefault="008505E8"/>
    <w:p w:rsidR="008505E8" w:rsidRDefault="008505E8"/>
    <w:p w:rsidR="008505E8" w:rsidRDefault="008505E8"/>
    <w:p w:rsidR="008505E8" w:rsidRDefault="008505E8"/>
    <w:p w:rsidR="008505E8" w:rsidRDefault="008505E8"/>
    <w:p w:rsidR="008505E8" w:rsidRDefault="008505E8"/>
    <w:p w:rsidR="008505E8" w:rsidRDefault="008505E8"/>
    <w:p w:rsidR="008505E8" w:rsidRDefault="008505E8"/>
    <w:p w:rsidR="00C707D9" w:rsidRDefault="00C707D9" w:rsidP="00C707D9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707D9" w:rsidRDefault="00C707D9" w:rsidP="00C707D9"/>
    <w:p w:rsidR="005E4727" w:rsidRDefault="00BE5205"/>
    <w:sectPr w:rsidR="005E4727" w:rsidSect="008505E8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9FF"/>
    <w:multiLevelType w:val="hybridMultilevel"/>
    <w:tmpl w:val="6B68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D9"/>
    <w:rsid w:val="00341304"/>
    <w:rsid w:val="00394850"/>
    <w:rsid w:val="003F6C91"/>
    <w:rsid w:val="006D6B35"/>
    <w:rsid w:val="00797E0E"/>
    <w:rsid w:val="007A402E"/>
    <w:rsid w:val="008505E8"/>
    <w:rsid w:val="008C5AD9"/>
    <w:rsid w:val="00AD56AC"/>
    <w:rsid w:val="00BE5205"/>
    <w:rsid w:val="00C356C3"/>
    <w:rsid w:val="00C707D9"/>
    <w:rsid w:val="00D40A28"/>
    <w:rsid w:val="00FE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E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0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C707D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2016-03-28T05:43:00Z</dcterms:created>
  <dcterms:modified xsi:type="dcterms:W3CDTF">2016-03-28T05:43:00Z</dcterms:modified>
</cp:coreProperties>
</file>