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A7" w:rsidRDefault="00AF03A7" w:rsidP="0022301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AF03A7" w:rsidRDefault="00AF03A7" w:rsidP="0022301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AF03A7" w:rsidRDefault="00AF03A7" w:rsidP="0022301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AF03A7" w:rsidRDefault="00AF03A7" w:rsidP="0022301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4E0CDA" w:rsidRPr="00AF03A7" w:rsidRDefault="004E0CDA" w:rsidP="004E0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3A7">
        <w:rPr>
          <w:rFonts w:ascii="Times New Roman" w:hAnsi="Times New Roman" w:cs="Times New Roman"/>
          <w:sz w:val="28"/>
          <w:szCs w:val="28"/>
        </w:rPr>
        <w:t>Тематическое планирование.  1 класс 2 четверть.</w:t>
      </w:r>
    </w:p>
    <w:p w:rsidR="004E0CDA" w:rsidRDefault="004E0CDA"/>
    <w:tbl>
      <w:tblPr>
        <w:tblStyle w:val="a9"/>
        <w:tblW w:w="0" w:type="auto"/>
        <w:tblLook w:val="04A0"/>
      </w:tblPr>
      <w:tblGrid>
        <w:gridCol w:w="844"/>
        <w:gridCol w:w="1996"/>
        <w:gridCol w:w="2288"/>
        <w:gridCol w:w="2262"/>
        <w:gridCol w:w="2710"/>
        <w:gridCol w:w="1507"/>
        <w:gridCol w:w="1226"/>
        <w:gridCol w:w="1226"/>
        <w:gridCol w:w="727"/>
      </w:tblGrid>
      <w:tr w:rsidR="006A794C" w:rsidTr="006A794C">
        <w:tc>
          <w:tcPr>
            <w:tcW w:w="844" w:type="dxa"/>
          </w:tcPr>
          <w:p w:rsidR="004E0CDA" w:rsidRDefault="004E0CDA">
            <w:r>
              <w:t>Номер урока</w:t>
            </w:r>
          </w:p>
        </w:tc>
        <w:tc>
          <w:tcPr>
            <w:tcW w:w="1996" w:type="dxa"/>
          </w:tcPr>
          <w:p w:rsidR="004E0CDA" w:rsidRDefault="004E0CDA"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288" w:type="dxa"/>
          </w:tcPr>
          <w:p w:rsidR="004E0CDA" w:rsidRDefault="004E0CDA"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262" w:type="dxa"/>
          </w:tcPr>
          <w:p w:rsidR="004E0CDA" w:rsidRDefault="004E0CDA">
            <w:r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710" w:type="dxa"/>
          </w:tcPr>
          <w:p w:rsidR="004E0CDA" w:rsidRDefault="004E0CDA">
            <w:r>
              <w:rPr>
                <w:rFonts w:ascii="Times New Roman" w:hAnsi="Times New Roman" w:cs="Times New Roman"/>
              </w:rPr>
              <w:t>Требования</w:t>
            </w:r>
            <w:r>
              <w:rPr>
                <w:rFonts w:ascii="Times New Roman" w:hAnsi="Times New Roman" w:cs="Times New Roman"/>
              </w:rPr>
              <w:br/>
              <w:t>к уровню подготовки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07" w:type="dxa"/>
          </w:tcPr>
          <w:p w:rsidR="004E0CDA" w:rsidRDefault="004E0CDA" w:rsidP="004E0CD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4E0CDA" w:rsidRDefault="004E0CDA" w:rsidP="004E0CDA"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26" w:type="dxa"/>
          </w:tcPr>
          <w:p w:rsidR="004E0CDA" w:rsidRDefault="004E0CDA"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26" w:type="dxa"/>
          </w:tcPr>
          <w:p w:rsidR="004E0CDA" w:rsidRDefault="004E0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4E0CDA" w:rsidRDefault="004E0CDA">
            <w:r>
              <w:t>план</w:t>
            </w:r>
          </w:p>
        </w:tc>
        <w:tc>
          <w:tcPr>
            <w:tcW w:w="727" w:type="dxa"/>
          </w:tcPr>
          <w:p w:rsidR="004E0CDA" w:rsidRDefault="004E0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4E0CDA" w:rsidRDefault="004E0CDA"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BE7A1F" w:rsidTr="006A794C">
        <w:tc>
          <w:tcPr>
            <w:tcW w:w="844" w:type="dxa"/>
          </w:tcPr>
          <w:p w:rsidR="00BE7A1F" w:rsidRDefault="00BE7A1F">
            <w:r>
              <w:t>1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Акробатика. Строевые</w:t>
            </w:r>
          </w:p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  <w:p w:rsidR="00BE7A1F" w:rsidRDefault="00BE7A1F" w:rsidP="00E0350C">
            <w:r>
              <w:rPr>
                <w:rFonts w:ascii="Times New Roman" w:hAnsi="Times New Roman" w:cs="Times New Roman"/>
              </w:rPr>
              <w:t>(6 ч)</w:t>
            </w:r>
          </w:p>
        </w:tc>
        <w:tc>
          <w:tcPr>
            <w:tcW w:w="2288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BE7A1F" w:rsidRDefault="00BE7A1F" w:rsidP="00E0350C">
            <w:r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262" w:type="dxa"/>
          </w:tcPr>
          <w:p w:rsidR="00BE7A1F" w:rsidRDefault="00BE7A1F">
            <w:r>
              <w:rPr>
                <w:rFonts w:ascii="Times New Roman" w:hAnsi="Times New Roman" w:cs="Times New Roman"/>
              </w:rPr>
              <w:t xml:space="preserve">Основная стойка. Построение в колонну по одному. Группировка. Перекаты </w:t>
            </w:r>
            <w:r>
              <w:rPr>
                <w:rFonts w:ascii="Times New Roman" w:hAnsi="Times New Roman" w:cs="Times New Roman"/>
              </w:rPr>
              <w:br/>
              <w:t xml:space="preserve">в группировке, лежа на животе. Игра «Пройти бесшумно». Развитие координационных способностей. Инструктаж </w:t>
            </w:r>
            <w:r>
              <w:rPr>
                <w:rFonts w:ascii="Times New Roman" w:hAnsi="Times New Roman" w:cs="Times New Roman"/>
              </w:rPr>
              <w:br/>
              <w:t>по ТБ</w:t>
            </w:r>
          </w:p>
        </w:tc>
        <w:tc>
          <w:tcPr>
            <w:tcW w:w="2710" w:type="dxa"/>
          </w:tcPr>
          <w:p w:rsidR="00BE7A1F" w:rsidRDefault="00BE7A1F"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 и акробатические элементы раздельно и в комбинации</w:t>
            </w:r>
          </w:p>
        </w:tc>
        <w:tc>
          <w:tcPr>
            <w:tcW w:w="1507" w:type="dxa"/>
          </w:tcPr>
          <w:p w:rsidR="00BE7A1F" w:rsidRDefault="00BE7A1F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t>2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стойка. Построение в колонну по одному. Группировка. Перекаты </w:t>
            </w:r>
            <w:r>
              <w:rPr>
                <w:rFonts w:ascii="Times New Roman" w:hAnsi="Times New Roman" w:cs="Times New Roman"/>
              </w:rPr>
              <w:br/>
              <w:t xml:space="preserve">в группировке, лежа на животе. Игра «Пройти бесшумно». </w:t>
            </w:r>
            <w:r>
              <w:rPr>
                <w:rFonts w:ascii="Times New Roman" w:hAnsi="Times New Roman" w:cs="Times New Roman"/>
              </w:rPr>
              <w:lastRenderedPageBreak/>
              <w:t>Развитие координационных способностей. Название основных гимнастических снарядов</w:t>
            </w:r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 и акробатические элементы раздельно и в комбинации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lastRenderedPageBreak/>
              <w:t>3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стойка. Построение в шеренгу. Группировка. Перекаты в группировке, лежа на животе. ОРУ. Игра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». Развитие координационных спосо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 и акробатические элементы раздельно и в комбинации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t>4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стойка. Построение в шеренгу. Группировка. Перекаты в группировке, лежа на животе. ОРУ. Игра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». Развитие координационных спосо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 и акробатические элементы раздельно и в комбинации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t>5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стойка. Построение в круг. </w:t>
            </w:r>
            <w:r>
              <w:rPr>
                <w:rFonts w:ascii="Times New Roman" w:hAnsi="Times New Roman" w:cs="Times New Roman"/>
              </w:rPr>
              <w:lastRenderedPageBreak/>
              <w:t xml:space="preserve">Группировка. Перекаты в группировке из упора стоя на коленях. ОРУ. Игра </w:t>
            </w:r>
            <w:r>
              <w:rPr>
                <w:rFonts w:ascii="Times New Roman" w:hAnsi="Times New Roman" w:cs="Times New Roman"/>
              </w:rPr>
              <w:br/>
              <w:t>«Космонавты». Развитие координационных способностей</w:t>
            </w:r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 и </w:t>
            </w:r>
            <w:r>
              <w:rPr>
                <w:rFonts w:ascii="Times New Roman" w:hAnsi="Times New Roman" w:cs="Times New Roman"/>
              </w:rPr>
              <w:lastRenderedPageBreak/>
              <w:t>акробатические элементы раздельно и в комбинации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lastRenderedPageBreak/>
              <w:t>6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стойка. Построение в круг. Группировка. Перекаты в группировке из упора стоя на коленях. ОРУ. Игра </w:t>
            </w:r>
            <w:r>
              <w:rPr>
                <w:rFonts w:ascii="Times New Roman" w:hAnsi="Times New Roman" w:cs="Times New Roman"/>
              </w:rPr>
              <w:br/>
              <w:t>«Космонавты». Развитие координационных способностей</w:t>
            </w:r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 и акробатические элементы раздельно и в комбинации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t>7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Равновесие. Строевые</w:t>
            </w:r>
          </w:p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(6 ч)</w:t>
            </w: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по 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</w:t>
            </w:r>
            <w:r>
              <w:rPr>
                <w:rFonts w:ascii="Times New Roman" w:hAnsi="Times New Roman" w:cs="Times New Roman"/>
              </w:rPr>
              <w:lastRenderedPageBreak/>
              <w:t>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lastRenderedPageBreak/>
              <w:t>8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по 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t>9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Размыкание на вытянутые в стороны руки. Повороты направо, налево. ОРУ </w:t>
            </w:r>
            <w:r>
              <w:rPr>
                <w:rFonts w:ascii="Times New Roman" w:hAnsi="Times New Roman" w:cs="Times New Roman"/>
              </w:rPr>
              <w:br/>
              <w:t xml:space="preserve">с обручами. Стойка на носках на одной ноге на гимнастической скамейке. Игра «Не </w:t>
            </w:r>
            <w:r>
              <w:rPr>
                <w:rFonts w:ascii="Times New Roman" w:hAnsi="Times New Roman" w:cs="Times New Roman"/>
              </w:rPr>
              <w:lastRenderedPageBreak/>
              <w:t>ошибись!». Развитие координационных способностей</w:t>
            </w:r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lastRenderedPageBreak/>
              <w:t>10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Совершен-ствования</w:t>
            </w:r>
            <w:proofErr w:type="spellEnd"/>
            <w:proofErr w:type="gramEnd"/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направо, налево. Выполнение команд «Класс, шагом марш!», «Класс, стой!». ОРУ с обручами. Ходьба по гимнастической скамейке. Перешагивание </w:t>
            </w:r>
            <w:r>
              <w:rPr>
                <w:rFonts w:ascii="Times New Roman" w:hAnsi="Times New Roman" w:cs="Times New Roman"/>
              </w:rPr>
              <w:br/>
              <w:t>через мячи. Игра «Не ошибись!». Развитие координационных способностей</w:t>
            </w:r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t>11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Совершен-ствования</w:t>
            </w:r>
            <w:proofErr w:type="spellEnd"/>
            <w:proofErr w:type="gramEnd"/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</w:t>
            </w:r>
            <w:r>
              <w:rPr>
                <w:rFonts w:ascii="Times New Roman" w:hAnsi="Times New Roman" w:cs="Times New Roman"/>
              </w:rPr>
              <w:lastRenderedPageBreak/>
              <w:t>«Западня». Развитие координационных способностей</w:t>
            </w:r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lastRenderedPageBreak/>
              <w:t>12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Совершен-ствования</w:t>
            </w:r>
            <w:proofErr w:type="spellEnd"/>
            <w:proofErr w:type="gramEnd"/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направо, налево. Выполнение команд «Класс, шагом марш!», «Класс, стой!». ОРУ с обручами. Ходьба по гимнастической скамейке. Перешагивание </w:t>
            </w:r>
            <w:r>
              <w:rPr>
                <w:rFonts w:ascii="Times New Roman" w:hAnsi="Times New Roman" w:cs="Times New Roman"/>
              </w:rPr>
              <w:br/>
              <w:t xml:space="preserve">через мячи. Игра «Западня». Развитие </w:t>
            </w:r>
            <w:r>
              <w:rPr>
                <w:rFonts w:ascii="Times New Roman" w:hAnsi="Times New Roman" w:cs="Times New Roman"/>
              </w:rPr>
              <w:br/>
              <w:t>координационных способностей</w:t>
            </w:r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t>13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Опорный прыжок, </w:t>
            </w:r>
            <w:r>
              <w:rPr>
                <w:rFonts w:ascii="Times New Roman" w:hAnsi="Times New Roman" w:cs="Times New Roman"/>
              </w:rPr>
              <w:br/>
              <w:t xml:space="preserve">лазание </w:t>
            </w:r>
            <w:r>
              <w:rPr>
                <w:rFonts w:ascii="Times New Roman" w:hAnsi="Times New Roman" w:cs="Times New Roman"/>
              </w:rPr>
              <w:br/>
              <w:t>(5 ч)</w:t>
            </w: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гимнастической стенке. ОРУ</w:t>
            </w:r>
          </w:p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движении.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коня. Игра «Ниточка и иголочка». Развитие </w:t>
            </w:r>
            <w:r>
              <w:rPr>
                <w:rFonts w:ascii="Times New Roman" w:hAnsi="Times New Roman" w:cs="Times New Roman"/>
              </w:rPr>
              <w:br/>
              <w:t>силовых способностей</w:t>
            </w:r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t>14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Лазание по </w:t>
            </w:r>
            <w:r>
              <w:rPr>
                <w:rFonts w:ascii="Times New Roman" w:hAnsi="Times New Roman" w:cs="Times New Roman"/>
              </w:rPr>
              <w:lastRenderedPageBreak/>
              <w:t>гимнастической стенке. ОРУ</w:t>
            </w:r>
          </w:p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движении.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коня. Игра «Ниточка и иголочка». Развитие </w:t>
            </w:r>
            <w:r>
              <w:rPr>
                <w:rFonts w:ascii="Times New Roman" w:hAnsi="Times New Roman" w:cs="Times New Roman"/>
              </w:rPr>
              <w:br/>
              <w:t>силовых способностей</w:t>
            </w:r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</w:t>
            </w:r>
            <w:r>
              <w:rPr>
                <w:rFonts w:ascii="Times New Roman" w:hAnsi="Times New Roman" w:cs="Times New Roman"/>
              </w:rPr>
              <w:lastRenderedPageBreak/>
              <w:t>гимнастической стенке, канату; выполнять опорный прыжок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9.12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lastRenderedPageBreak/>
              <w:t>15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Лазание по канату. ОРУ в движении.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коня. Игра «Фигуры». Развитие силовых способностей</w:t>
            </w:r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t>16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Лазание по гимнастической стенке в упоре присев и стоя на коленях. Подтягивания, лежа на животе на гимнастической скамейке.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горку матов. ОРУ в движении.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коня. Игра «Светофор». </w:t>
            </w:r>
            <w:r>
              <w:rPr>
                <w:rFonts w:ascii="Times New Roman" w:hAnsi="Times New Roman" w:cs="Times New Roman"/>
              </w:rPr>
              <w:lastRenderedPageBreak/>
              <w:t>Развитие силовых способностей</w:t>
            </w:r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lastRenderedPageBreak/>
              <w:t>17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Подтягивания, лежа на животе на гимнастической скамейке.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горку матов. ОРУ в движении.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коня. Игра «Три движения». </w:t>
            </w:r>
            <w:r>
              <w:rPr>
                <w:rFonts w:ascii="Times New Roman" w:hAnsi="Times New Roman" w:cs="Times New Roman"/>
              </w:rPr>
              <w:br/>
              <w:t>Развитие силовых способностей</w:t>
            </w:r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t>18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r>
              <w:rPr>
                <w:rFonts w:ascii="Times New Roman" w:hAnsi="Times New Roman" w:cs="Times New Roman"/>
              </w:rPr>
              <w:br/>
              <w:t>4 ч</w:t>
            </w: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«К своим флажкам», «Два Мороза». Эстафеты. Развитие скоростно-силовых способностей</w:t>
            </w:r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t>19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«К своим флажкам», «Два Мороза». Эстафеты. Развитие скоростно-силовых способностей</w:t>
            </w:r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t>20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Совершен-ствования</w:t>
            </w:r>
            <w:proofErr w:type="spellEnd"/>
            <w:proofErr w:type="gramEnd"/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«Класс, смирно!», «Октябрята». Эстафеты. Развитие скоростно-силовых способностей</w:t>
            </w:r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727" w:type="dxa"/>
          </w:tcPr>
          <w:p w:rsidR="00BE7A1F" w:rsidRDefault="00BE7A1F"/>
        </w:tc>
      </w:tr>
      <w:tr w:rsidR="00BE7A1F" w:rsidTr="006A794C">
        <w:tc>
          <w:tcPr>
            <w:tcW w:w="844" w:type="dxa"/>
          </w:tcPr>
          <w:p w:rsidR="00BE7A1F" w:rsidRDefault="00BE7A1F">
            <w:r>
              <w:lastRenderedPageBreak/>
              <w:t>21</w:t>
            </w:r>
          </w:p>
        </w:tc>
        <w:tc>
          <w:tcPr>
            <w:tcW w:w="1996" w:type="dxa"/>
          </w:tcPr>
          <w:p w:rsidR="00BE7A1F" w:rsidRDefault="00BE7A1F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Совершен-ствования</w:t>
            </w:r>
            <w:proofErr w:type="spellEnd"/>
            <w:proofErr w:type="gramEnd"/>
          </w:p>
        </w:tc>
        <w:tc>
          <w:tcPr>
            <w:tcW w:w="2262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«Класс, смирно!», «Октябрята». Эстафеты. Развитие скоростно-силовых способностей</w:t>
            </w:r>
          </w:p>
        </w:tc>
        <w:tc>
          <w:tcPr>
            <w:tcW w:w="2710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507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</w:tcPr>
          <w:p w:rsidR="00BE7A1F" w:rsidRDefault="00BE7A1F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226" w:type="dxa"/>
          </w:tcPr>
          <w:p w:rsidR="00BE7A1F" w:rsidRDefault="00BE7A1F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27" w:type="dxa"/>
          </w:tcPr>
          <w:p w:rsidR="00BE7A1F" w:rsidRDefault="00BE7A1F"/>
        </w:tc>
      </w:tr>
    </w:tbl>
    <w:p w:rsidR="004E0CDA" w:rsidRDefault="004E0CDA"/>
    <w:sectPr w:rsidR="004E0CDA" w:rsidSect="00AF03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C0" w:rsidRDefault="00CD21C0" w:rsidP="00223016">
      <w:pPr>
        <w:spacing w:after="0" w:line="240" w:lineRule="auto"/>
      </w:pPr>
      <w:r>
        <w:separator/>
      </w:r>
    </w:p>
  </w:endnote>
  <w:endnote w:type="continuationSeparator" w:id="0">
    <w:p w:rsidR="00CD21C0" w:rsidRDefault="00CD21C0" w:rsidP="0022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C0" w:rsidRDefault="00CD21C0" w:rsidP="00223016">
      <w:pPr>
        <w:spacing w:after="0" w:line="240" w:lineRule="auto"/>
      </w:pPr>
      <w:r>
        <w:separator/>
      </w:r>
    </w:p>
  </w:footnote>
  <w:footnote w:type="continuationSeparator" w:id="0">
    <w:p w:rsidR="00CD21C0" w:rsidRDefault="00CD21C0" w:rsidP="00223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016"/>
    <w:rsid w:val="00223016"/>
    <w:rsid w:val="002B25F3"/>
    <w:rsid w:val="004E0CDA"/>
    <w:rsid w:val="00666DBC"/>
    <w:rsid w:val="006A794C"/>
    <w:rsid w:val="009E3822"/>
    <w:rsid w:val="00A56727"/>
    <w:rsid w:val="00A630F4"/>
    <w:rsid w:val="00AC0EC8"/>
    <w:rsid w:val="00AF03A7"/>
    <w:rsid w:val="00BE7A1F"/>
    <w:rsid w:val="00CD21C0"/>
    <w:rsid w:val="00CD5E83"/>
    <w:rsid w:val="00E0350C"/>
    <w:rsid w:val="00F8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2301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223016"/>
    <w:rPr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2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016"/>
  </w:style>
  <w:style w:type="paragraph" w:styleId="a5">
    <w:name w:val="footer"/>
    <w:basedOn w:val="a"/>
    <w:link w:val="a6"/>
    <w:uiPriority w:val="99"/>
    <w:semiHidden/>
    <w:unhideWhenUsed/>
    <w:rsid w:val="0022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016"/>
  </w:style>
  <w:style w:type="paragraph" w:styleId="a7">
    <w:name w:val="Balloon Text"/>
    <w:basedOn w:val="a"/>
    <w:link w:val="a8"/>
    <w:uiPriority w:val="99"/>
    <w:semiHidden/>
    <w:unhideWhenUsed/>
    <w:rsid w:val="00AF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3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0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Kuby</dc:creator>
  <cp:lastModifiedBy>LKuzmina</cp:lastModifiedBy>
  <cp:revision>2</cp:revision>
  <dcterms:created xsi:type="dcterms:W3CDTF">2015-11-02T06:48:00Z</dcterms:created>
  <dcterms:modified xsi:type="dcterms:W3CDTF">2015-11-02T06:48:00Z</dcterms:modified>
</cp:coreProperties>
</file>